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9A" w:rsidRPr="00255C10" w:rsidRDefault="002B329A" w:rsidP="00CA5639">
      <w:pPr>
        <w:autoSpaceDE w:val="0"/>
        <w:autoSpaceDN w:val="0"/>
        <w:adjustRightInd w:val="0"/>
        <w:spacing w:after="0" w:line="240" w:lineRule="auto"/>
        <w:ind w:left="7088"/>
        <w:jc w:val="both"/>
        <w:outlineLvl w:val="0"/>
        <w:rPr>
          <w:rFonts w:ascii="Times New Roman" w:hAnsi="Times New Roman" w:cs="Times New Roman"/>
          <w:sz w:val="28"/>
          <w:szCs w:val="28"/>
        </w:rPr>
      </w:pPr>
      <w:bookmarkStart w:id="0" w:name="_GoBack"/>
      <w:bookmarkEnd w:id="0"/>
      <w:r w:rsidRPr="005C6A82">
        <w:rPr>
          <w:rFonts w:ascii="Times New Roman" w:hAnsi="Times New Roman" w:cs="Times New Roman"/>
          <w:sz w:val="28"/>
          <w:szCs w:val="28"/>
        </w:rPr>
        <w:t xml:space="preserve">Приложение № </w:t>
      </w:r>
      <w:r w:rsidR="00255C10" w:rsidRPr="000847A4">
        <w:rPr>
          <w:rFonts w:ascii="Times New Roman" w:hAnsi="Times New Roman" w:cs="Times New Roman"/>
          <w:sz w:val="28"/>
          <w:szCs w:val="28"/>
        </w:rPr>
        <w:t>4</w:t>
      </w:r>
    </w:p>
    <w:p w:rsidR="002B329A" w:rsidRPr="005C6A82" w:rsidRDefault="00987B42" w:rsidP="007E72B6">
      <w:pPr>
        <w:autoSpaceDE w:val="0"/>
        <w:autoSpaceDN w:val="0"/>
        <w:adjustRightInd w:val="0"/>
        <w:spacing w:after="0" w:line="240" w:lineRule="auto"/>
        <w:ind w:firstLine="7088"/>
        <w:jc w:val="both"/>
        <w:rPr>
          <w:rFonts w:ascii="Times New Roman" w:hAnsi="Times New Roman" w:cs="Times New Roman"/>
          <w:sz w:val="28"/>
          <w:szCs w:val="28"/>
        </w:rPr>
      </w:pPr>
      <w:r>
        <w:rPr>
          <w:rFonts w:ascii="Times New Roman" w:hAnsi="Times New Roman" w:cs="Times New Roman"/>
          <w:sz w:val="28"/>
          <w:szCs w:val="28"/>
        </w:rPr>
        <w:t xml:space="preserve">к </w:t>
      </w:r>
      <w:r w:rsidR="002B329A" w:rsidRPr="005C6A82">
        <w:rPr>
          <w:rFonts w:ascii="Times New Roman" w:hAnsi="Times New Roman" w:cs="Times New Roman"/>
          <w:sz w:val="28"/>
          <w:szCs w:val="28"/>
        </w:rPr>
        <w:t>постановлени</w:t>
      </w:r>
      <w:r>
        <w:rPr>
          <w:rFonts w:ascii="Times New Roman" w:hAnsi="Times New Roman" w:cs="Times New Roman"/>
          <w:sz w:val="28"/>
          <w:szCs w:val="28"/>
        </w:rPr>
        <w:t>ю</w:t>
      </w:r>
    </w:p>
    <w:p w:rsidR="002B329A" w:rsidRPr="005C6A82" w:rsidRDefault="002B329A" w:rsidP="007E72B6">
      <w:pPr>
        <w:autoSpaceDE w:val="0"/>
        <w:autoSpaceDN w:val="0"/>
        <w:adjustRightInd w:val="0"/>
        <w:spacing w:after="0" w:line="240" w:lineRule="auto"/>
        <w:ind w:firstLine="7088"/>
        <w:jc w:val="both"/>
        <w:rPr>
          <w:rFonts w:ascii="Times New Roman" w:hAnsi="Times New Roman" w:cs="Times New Roman"/>
          <w:sz w:val="28"/>
          <w:szCs w:val="28"/>
        </w:rPr>
      </w:pPr>
      <w:r w:rsidRPr="005C6A82">
        <w:rPr>
          <w:rFonts w:ascii="Times New Roman" w:hAnsi="Times New Roman" w:cs="Times New Roman"/>
          <w:sz w:val="28"/>
          <w:szCs w:val="28"/>
        </w:rPr>
        <w:t>Кабинета Министров</w:t>
      </w:r>
    </w:p>
    <w:p w:rsidR="002B329A" w:rsidRPr="005C6A82" w:rsidRDefault="002B329A" w:rsidP="007E72B6">
      <w:pPr>
        <w:autoSpaceDE w:val="0"/>
        <w:autoSpaceDN w:val="0"/>
        <w:adjustRightInd w:val="0"/>
        <w:spacing w:after="0" w:line="240" w:lineRule="auto"/>
        <w:ind w:firstLine="7088"/>
        <w:jc w:val="both"/>
        <w:rPr>
          <w:rFonts w:ascii="Times New Roman" w:hAnsi="Times New Roman" w:cs="Times New Roman"/>
          <w:sz w:val="28"/>
          <w:szCs w:val="28"/>
        </w:rPr>
      </w:pPr>
      <w:r w:rsidRPr="005C6A82">
        <w:rPr>
          <w:rFonts w:ascii="Times New Roman" w:hAnsi="Times New Roman" w:cs="Times New Roman"/>
          <w:sz w:val="28"/>
          <w:szCs w:val="28"/>
        </w:rPr>
        <w:t>Республики Татарстан</w:t>
      </w:r>
    </w:p>
    <w:p w:rsidR="002B329A" w:rsidRPr="00384931" w:rsidRDefault="007E72B6" w:rsidP="007E72B6">
      <w:pPr>
        <w:autoSpaceDE w:val="0"/>
        <w:autoSpaceDN w:val="0"/>
        <w:adjustRightInd w:val="0"/>
        <w:spacing w:after="0" w:line="240" w:lineRule="auto"/>
        <w:ind w:firstLine="7088"/>
        <w:jc w:val="both"/>
        <w:rPr>
          <w:rFonts w:ascii="Times New Roman" w:hAnsi="Times New Roman" w:cs="Times New Roman"/>
          <w:sz w:val="28"/>
          <w:szCs w:val="28"/>
          <w:u w:val="single"/>
        </w:rPr>
      </w:pPr>
      <w:r>
        <w:rPr>
          <w:rFonts w:ascii="Times New Roman" w:hAnsi="Times New Roman" w:cs="Times New Roman"/>
          <w:sz w:val="28"/>
          <w:szCs w:val="28"/>
        </w:rPr>
        <w:t xml:space="preserve">от </w:t>
      </w:r>
      <w:r w:rsidR="00384931" w:rsidRPr="00384931">
        <w:rPr>
          <w:rFonts w:ascii="Times New Roman" w:hAnsi="Times New Roman" w:cs="Times New Roman"/>
          <w:sz w:val="28"/>
          <w:szCs w:val="28"/>
          <w:u w:val="single"/>
        </w:rPr>
        <w:t>20.08.</w:t>
      </w:r>
      <w:r w:rsidRPr="00384931">
        <w:rPr>
          <w:rFonts w:ascii="Times New Roman" w:hAnsi="Times New Roman" w:cs="Times New Roman"/>
          <w:sz w:val="28"/>
          <w:szCs w:val="28"/>
          <w:u w:val="single"/>
        </w:rPr>
        <w:t xml:space="preserve"> </w:t>
      </w:r>
      <w:r>
        <w:rPr>
          <w:rFonts w:ascii="Times New Roman" w:hAnsi="Times New Roman" w:cs="Times New Roman"/>
          <w:sz w:val="28"/>
          <w:szCs w:val="28"/>
        </w:rPr>
        <w:t>2020</w:t>
      </w:r>
      <w:r w:rsidR="002B329A" w:rsidRPr="005C6A82">
        <w:rPr>
          <w:rFonts w:ascii="Times New Roman" w:hAnsi="Times New Roman" w:cs="Times New Roman"/>
          <w:sz w:val="28"/>
          <w:szCs w:val="28"/>
        </w:rPr>
        <w:t xml:space="preserve"> № </w:t>
      </w:r>
      <w:r w:rsidR="00384931" w:rsidRPr="00384931">
        <w:rPr>
          <w:rFonts w:ascii="Times New Roman" w:hAnsi="Times New Roman" w:cs="Times New Roman"/>
          <w:sz w:val="28"/>
          <w:szCs w:val="28"/>
          <w:u w:val="single"/>
        </w:rPr>
        <w:t>715</w:t>
      </w:r>
    </w:p>
    <w:p w:rsidR="002B329A" w:rsidRDefault="002B329A" w:rsidP="002B329A">
      <w:pPr>
        <w:autoSpaceDE w:val="0"/>
        <w:autoSpaceDN w:val="0"/>
        <w:adjustRightInd w:val="0"/>
        <w:spacing w:after="0" w:line="240" w:lineRule="auto"/>
        <w:jc w:val="right"/>
        <w:rPr>
          <w:rFonts w:ascii="Times New Roman" w:hAnsi="Times New Roman" w:cs="Times New Roman"/>
          <w:sz w:val="28"/>
          <w:szCs w:val="28"/>
        </w:rPr>
      </w:pPr>
    </w:p>
    <w:p w:rsidR="008D012C" w:rsidRPr="005C6A82" w:rsidRDefault="008D012C" w:rsidP="002B329A">
      <w:pPr>
        <w:autoSpaceDE w:val="0"/>
        <w:autoSpaceDN w:val="0"/>
        <w:adjustRightInd w:val="0"/>
        <w:spacing w:after="0" w:line="240" w:lineRule="auto"/>
        <w:jc w:val="right"/>
        <w:rPr>
          <w:rFonts w:ascii="Times New Roman" w:hAnsi="Times New Roman" w:cs="Times New Roman"/>
          <w:sz w:val="28"/>
          <w:szCs w:val="28"/>
        </w:rPr>
      </w:pPr>
    </w:p>
    <w:p w:rsidR="00B1025E" w:rsidRDefault="00B1025E" w:rsidP="008D012C">
      <w:pPr>
        <w:spacing w:after="0" w:line="240" w:lineRule="auto"/>
        <w:jc w:val="center"/>
        <w:rPr>
          <w:rFonts w:ascii="Times New Roman" w:hAnsi="Times New Roman"/>
          <w:b/>
          <w:sz w:val="28"/>
          <w:szCs w:val="28"/>
        </w:rPr>
      </w:pPr>
      <w:r>
        <w:rPr>
          <w:rFonts w:ascii="Times New Roman" w:hAnsi="Times New Roman" w:cs="Times New Roman"/>
          <w:b/>
          <w:sz w:val="28"/>
          <w:szCs w:val="28"/>
        </w:rPr>
        <w:t>Г</w:t>
      </w:r>
      <w:r w:rsidR="008D012C" w:rsidRPr="00B101DB">
        <w:rPr>
          <w:rFonts w:ascii="Times New Roman" w:hAnsi="Times New Roman" w:cs="Times New Roman"/>
          <w:b/>
          <w:sz w:val="28"/>
          <w:szCs w:val="28"/>
        </w:rPr>
        <w:t>раниц</w:t>
      </w:r>
      <w:r>
        <w:rPr>
          <w:rFonts w:ascii="Times New Roman" w:hAnsi="Times New Roman" w:cs="Times New Roman"/>
          <w:b/>
          <w:sz w:val="28"/>
          <w:szCs w:val="28"/>
        </w:rPr>
        <w:t>ы</w:t>
      </w:r>
      <w:r w:rsidR="008D012C" w:rsidRPr="00B101DB">
        <w:rPr>
          <w:rFonts w:ascii="Times New Roman" w:hAnsi="Times New Roman" w:cs="Times New Roman"/>
          <w:b/>
          <w:sz w:val="28"/>
          <w:szCs w:val="28"/>
        </w:rPr>
        <w:t xml:space="preserve"> зон охраны объекта культурного наследия </w:t>
      </w:r>
      <w:r w:rsidR="008D012C">
        <w:rPr>
          <w:rFonts w:ascii="Times New Roman" w:hAnsi="Times New Roman" w:cs="Times New Roman"/>
          <w:b/>
          <w:sz w:val="28"/>
          <w:szCs w:val="28"/>
        </w:rPr>
        <w:t>регионального</w:t>
      </w:r>
      <w:r w:rsidR="008D012C" w:rsidRPr="00B101DB">
        <w:rPr>
          <w:rFonts w:ascii="Times New Roman" w:hAnsi="Times New Roman" w:cs="Times New Roman"/>
          <w:b/>
          <w:sz w:val="28"/>
          <w:szCs w:val="28"/>
        </w:rPr>
        <w:t xml:space="preserve"> значения </w:t>
      </w:r>
      <w:r w:rsidR="008D012C" w:rsidRPr="005C6A82">
        <w:rPr>
          <w:rFonts w:ascii="Times New Roman" w:hAnsi="Times New Roman"/>
          <w:b/>
          <w:sz w:val="28"/>
          <w:szCs w:val="28"/>
        </w:rPr>
        <w:t xml:space="preserve">«Могила героя гражданской войны </w:t>
      </w:r>
      <w:r w:rsidR="000D5995">
        <w:rPr>
          <w:rFonts w:ascii="Times New Roman" w:hAnsi="Times New Roman"/>
          <w:b/>
          <w:sz w:val="28"/>
          <w:szCs w:val="28"/>
        </w:rPr>
        <w:t>Яна Юдина», 12 </w:t>
      </w:r>
      <w:r w:rsidR="008D012C">
        <w:rPr>
          <w:rFonts w:ascii="Times New Roman" w:hAnsi="Times New Roman"/>
          <w:b/>
          <w:sz w:val="28"/>
          <w:szCs w:val="28"/>
        </w:rPr>
        <w:t xml:space="preserve">августа 1918 г., </w:t>
      </w:r>
    </w:p>
    <w:p w:rsidR="00B1025E" w:rsidRDefault="008D012C" w:rsidP="00B1025E">
      <w:pPr>
        <w:spacing w:after="0" w:line="240" w:lineRule="auto"/>
        <w:jc w:val="center"/>
        <w:rPr>
          <w:rFonts w:ascii="Times New Roman" w:hAnsi="Times New Roman"/>
          <w:b/>
          <w:sz w:val="28"/>
          <w:szCs w:val="28"/>
        </w:rPr>
      </w:pPr>
      <w:r w:rsidRPr="00B101DB">
        <w:rPr>
          <w:rFonts w:ascii="Times New Roman" w:hAnsi="Times New Roman" w:cs="Times New Roman"/>
          <w:b/>
          <w:sz w:val="28"/>
          <w:szCs w:val="28"/>
        </w:rPr>
        <w:t xml:space="preserve">расположенного по адресу: Республика Татарстан, г. Казань, </w:t>
      </w:r>
      <w:r w:rsidRPr="005C6A82">
        <w:rPr>
          <w:rFonts w:ascii="Times New Roman" w:hAnsi="Times New Roman"/>
          <w:b/>
          <w:sz w:val="28"/>
          <w:szCs w:val="28"/>
        </w:rPr>
        <w:t xml:space="preserve">жилой комплекс Юдино, ул. Лейтенанта Красикова, на территории парка «Аллея Славы», </w:t>
      </w:r>
    </w:p>
    <w:p w:rsidR="00B1025E" w:rsidRDefault="008D012C" w:rsidP="00B1025E">
      <w:pPr>
        <w:spacing w:after="0" w:line="240" w:lineRule="auto"/>
        <w:jc w:val="center"/>
        <w:rPr>
          <w:rFonts w:ascii="Times New Roman" w:hAnsi="Times New Roman" w:cs="Times New Roman"/>
          <w:b/>
          <w:sz w:val="28"/>
          <w:szCs w:val="28"/>
        </w:rPr>
      </w:pPr>
      <w:r w:rsidRPr="005C6A82">
        <w:rPr>
          <w:rFonts w:ascii="Times New Roman" w:hAnsi="Times New Roman"/>
          <w:b/>
          <w:sz w:val="28"/>
          <w:szCs w:val="28"/>
        </w:rPr>
        <w:t>за мемориальным комплексом «Защитникам Красной Горки»</w:t>
      </w:r>
      <w:r w:rsidRPr="00B101DB">
        <w:rPr>
          <w:rFonts w:ascii="Times New Roman" w:hAnsi="Times New Roman" w:cs="Times New Roman"/>
          <w:b/>
          <w:sz w:val="28"/>
          <w:szCs w:val="28"/>
        </w:rPr>
        <w:t xml:space="preserve">, </w:t>
      </w:r>
    </w:p>
    <w:p w:rsidR="00B1025E" w:rsidRDefault="008D012C" w:rsidP="00B1025E">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а также режим использования земель и требования </w:t>
      </w:r>
    </w:p>
    <w:p w:rsidR="008D012C" w:rsidRPr="00B1025E" w:rsidRDefault="008D012C" w:rsidP="00B1025E">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к градостроительным регламентам в границах данных зон </w:t>
      </w:r>
    </w:p>
    <w:p w:rsidR="008D012C" w:rsidRDefault="008D012C" w:rsidP="002B329A">
      <w:pPr>
        <w:spacing w:after="0" w:line="240" w:lineRule="auto"/>
        <w:jc w:val="center"/>
        <w:rPr>
          <w:rFonts w:ascii="Times New Roman" w:hAnsi="Times New Roman"/>
          <w:b/>
          <w:sz w:val="28"/>
          <w:szCs w:val="28"/>
        </w:rPr>
      </w:pPr>
    </w:p>
    <w:p w:rsidR="00B1025E" w:rsidRPr="00CA5639" w:rsidRDefault="00B1025E" w:rsidP="00B1025E">
      <w:pPr>
        <w:spacing w:after="0" w:line="240" w:lineRule="auto"/>
        <w:jc w:val="center"/>
        <w:rPr>
          <w:rFonts w:ascii="Times New Roman" w:hAnsi="Times New Roman"/>
          <w:b/>
          <w:sz w:val="28"/>
          <w:szCs w:val="28"/>
        </w:rPr>
      </w:pPr>
      <w:r>
        <w:rPr>
          <w:rFonts w:ascii="Times New Roman" w:hAnsi="Times New Roman"/>
          <w:b/>
          <w:sz w:val="28"/>
          <w:szCs w:val="28"/>
          <w:lang w:val="en-US"/>
        </w:rPr>
        <w:t>I</w:t>
      </w:r>
      <w:r w:rsidRPr="00B1025E">
        <w:rPr>
          <w:rFonts w:ascii="Times New Roman" w:hAnsi="Times New Roman"/>
          <w:b/>
          <w:sz w:val="28"/>
          <w:szCs w:val="28"/>
        </w:rPr>
        <w:t xml:space="preserve">. </w:t>
      </w:r>
      <w:r w:rsidR="00255C10" w:rsidRPr="00B1025E">
        <w:rPr>
          <w:rFonts w:ascii="Times New Roman" w:hAnsi="Times New Roman"/>
          <w:b/>
          <w:sz w:val="28"/>
          <w:szCs w:val="28"/>
        </w:rPr>
        <w:t>ОЗ ОКН-Р</w:t>
      </w:r>
      <w:r w:rsidR="00CA5639" w:rsidRPr="00CA5639">
        <w:rPr>
          <w:rFonts w:ascii="Times New Roman" w:eastAsia="Calibri" w:hAnsi="Times New Roman" w:cs="Times New Roman"/>
          <w:b/>
          <w:sz w:val="28"/>
          <w:szCs w:val="28"/>
          <w:vertAlign w:val="superscript"/>
        </w:rPr>
        <w:footnoteReference w:id="1"/>
      </w:r>
      <w:r w:rsidR="00255C10" w:rsidRPr="00B1025E">
        <w:rPr>
          <w:rFonts w:ascii="Times New Roman" w:hAnsi="Times New Roman"/>
          <w:b/>
          <w:sz w:val="28"/>
          <w:szCs w:val="28"/>
        </w:rPr>
        <w:t xml:space="preserve"> «Могила героя гражданской войны Яна Юдина», </w:t>
      </w:r>
    </w:p>
    <w:p w:rsidR="00B1025E" w:rsidRPr="0009170C" w:rsidRDefault="00255C10" w:rsidP="00B1025E">
      <w:pPr>
        <w:spacing w:after="0" w:line="240" w:lineRule="auto"/>
        <w:jc w:val="center"/>
        <w:rPr>
          <w:rFonts w:ascii="Times New Roman" w:hAnsi="Times New Roman"/>
          <w:b/>
          <w:sz w:val="28"/>
          <w:szCs w:val="28"/>
        </w:rPr>
      </w:pPr>
      <w:r w:rsidRPr="00B1025E">
        <w:rPr>
          <w:rFonts w:ascii="Times New Roman" w:hAnsi="Times New Roman"/>
          <w:b/>
          <w:sz w:val="28"/>
          <w:szCs w:val="28"/>
        </w:rPr>
        <w:t xml:space="preserve">12 августа 1918 г., адрес (местоположение): РТ, г. Казань, жилой комплекс Юдино, ул. Лейтенанта Красикова, на территории парка «Аллея Славы», </w:t>
      </w:r>
    </w:p>
    <w:p w:rsidR="002B329A" w:rsidRPr="00B1025E" w:rsidRDefault="00255C10" w:rsidP="00B1025E">
      <w:pPr>
        <w:spacing w:after="0" w:line="240" w:lineRule="auto"/>
        <w:jc w:val="center"/>
        <w:rPr>
          <w:rFonts w:ascii="Times New Roman" w:hAnsi="Times New Roman"/>
          <w:b/>
          <w:sz w:val="28"/>
          <w:szCs w:val="28"/>
        </w:rPr>
      </w:pPr>
      <w:r w:rsidRPr="00B1025E">
        <w:rPr>
          <w:rFonts w:ascii="Times New Roman" w:hAnsi="Times New Roman"/>
          <w:b/>
          <w:sz w:val="28"/>
          <w:szCs w:val="28"/>
        </w:rPr>
        <w:t>за мемориальным комплексом «Защитникам Красной Горки»</w:t>
      </w:r>
    </w:p>
    <w:p w:rsidR="00255C10" w:rsidRPr="005C6A82" w:rsidRDefault="00255C10" w:rsidP="002B329A">
      <w:pPr>
        <w:spacing w:after="0" w:line="240" w:lineRule="auto"/>
        <w:jc w:val="center"/>
        <w:rPr>
          <w:rFonts w:ascii="Times New Roman" w:hAnsi="Times New Roman" w:cs="Times New Roman"/>
          <w:bCs/>
          <w:sz w:val="28"/>
          <w:szCs w:val="28"/>
        </w:rPr>
      </w:pPr>
    </w:p>
    <w:tbl>
      <w:tblPr>
        <w:tblW w:w="10211" w:type="dxa"/>
        <w:tblLayout w:type="fixed"/>
        <w:tblCellMar>
          <w:left w:w="0" w:type="dxa"/>
          <w:right w:w="0" w:type="dxa"/>
        </w:tblCellMar>
        <w:tblLook w:val="04A0" w:firstRow="1" w:lastRow="0" w:firstColumn="1" w:lastColumn="0" w:noHBand="0" w:noVBand="1"/>
      </w:tblPr>
      <w:tblGrid>
        <w:gridCol w:w="840"/>
        <w:gridCol w:w="560"/>
        <w:gridCol w:w="631"/>
        <w:gridCol w:w="444"/>
        <w:gridCol w:w="901"/>
        <w:gridCol w:w="172"/>
        <w:gridCol w:w="1073"/>
        <w:gridCol w:w="118"/>
        <w:gridCol w:w="901"/>
        <w:gridCol w:w="378"/>
        <w:gridCol w:w="927"/>
        <w:gridCol w:w="148"/>
        <w:gridCol w:w="65"/>
        <w:gridCol w:w="1628"/>
        <w:gridCol w:w="61"/>
        <w:gridCol w:w="1364"/>
      </w:tblGrid>
      <w:tr w:rsidR="002B329A" w:rsidRPr="001D4EF2" w:rsidTr="00B1025E">
        <w:trPr>
          <w:trHeight w:hRule="exact" w:val="339"/>
        </w:trPr>
        <w:tc>
          <w:tcPr>
            <w:tcW w:w="10211" w:type="dxa"/>
            <w:gridSpan w:val="16"/>
            <w:tcBorders>
              <w:top w:val="single" w:sz="5" w:space="0" w:color="000000"/>
              <w:left w:val="single" w:sz="4" w:space="0" w:color="auto"/>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Раздел 1</w:t>
            </w:r>
          </w:p>
        </w:tc>
      </w:tr>
      <w:tr w:rsidR="002B329A" w:rsidRPr="001D4EF2" w:rsidTr="00B1025E">
        <w:trPr>
          <w:trHeight w:hRule="exact" w:val="417"/>
        </w:trPr>
        <w:tc>
          <w:tcPr>
            <w:tcW w:w="10211" w:type="dxa"/>
            <w:gridSpan w:val="16"/>
            <w:tcBorders>
              <w:top w:val="single" w:sz="5" w:space="0" w:color="000000"/>
              <w:left w:val="single" w:sz="4" w:space="0" w:color="auto"/>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Сведения об объекте</w:t>
            </w:r>
          </w:p>
        </w:tc>
      </w:tr>
      <w:tr w:rsidR="002B329A" w:rsidRPr="001D4EF2" w:rsidTr="00B1025E">
        <w:trPr>
          <w:trHeight w:hRule="exact" w:val="337"/>
        </w:trPr>
        <w:tc>
          <w:tcPr>
            <w:tcW w:w="840" w:type="dxa"/>
            <w:tcBorders>
              <w:top w:val="single" w:sz="5" w:space="0" w:color="000000"/>
              <w:left w:val="single" w:sz="4" w:space="0" w:color="auto"/>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 п/п</w:t>
            </w:r>
          </w:p>
        </w:tc>
        <w:tc>
          <w:tcPr>
            <w:tcW w:w="5178" w:type="dxa"/>
            <w:gridSpan w:val="9"/>
            <w:tcBorders>
              <w:top w:val="single" w:sz="5" w:space="0" w:color="000000"/>
              <w:left w:val="single" w:sz="5" w:space="0" w:color="000000"/>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Характеристики объекта</w:t>
            </w:r>
          </w:p>
        </w:tc>
        <w:tc>
          <w:tcPr>
            <w:tcW w:w="4193" w:type="dxa"/>
            <w:gridSpan w:val="6"/>
            <w:tcBorders>
              <w:top w:val="single" w:sz="5" w:space="0" w:color="000000"/>
              <w:left w:val="single" w:sz="5" w:space="0" w:color="000000"/>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Описание характеристик</w:t>
            </w:r>
          </w:p>
        </w:tc>
      </w:tr>
      <w:tr w:rsidR="002B329A" w:rsidRPr="001D4EF2" w:rsidTr="00B1025E">
        <w:trPr>
          <w:trHeight w:hRule="exact" w:val="1685"/>
        </w:trPr>
        <w:tc>
          <w:tcPr>
            <w:tcW w:w="840" w:type="dxa"/>
            <w:tcBorders>
              <w:top w:val="single" w:sz="5" w:space="0" w:color="000000"/>
              <w:left w:val="single" w:sz="4" w:space="0" w:color="auto"/>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color w:val="000000"/>
                <w:spacing w:val="-2"/>
              </w:rPr>
            </w:pPr>
            <w:r w:rsidRPr="001D4EF2">
              <w:rPr>
                <w:rFonts w:ascii="Times New Roman" w:eastAsia="Times New Roman" w:hAnsi="Times New Roman"/>
                <w:color w:val="000000"/>
                <w:spacing w:val="-2"/>
              </w:rPr>
              <w:t>1.</w:t>
            </w:r>
          </w:p>
        </w:tc>
        <w:tc>
          <w:tcPr>
            <w:tcW w:w="5178" w:type="dxa"/>
            <w:gridSpan w:val="9"/>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1D4EF2" w:rsidRDefault="002B329A" w:rsidP="007236D9">
            <w:pPr>
              <w:spacing w:after="0" w:line="240" w:lineRule="auto"/>
              <w:rPr>
                <w:rFonts w:ascii="Times New Roman" w:eastAsia="Times New Roman" w:hAnsi="Times New Roman"/>
                <w:color w:val="000000"/>
                <w:spacing w:val="-2"/>
              </w:rPr>
            </w:pPr>
            <w:r w:rsidRPr="001D4EF2">
              <w:rPr>
                <w:rFonts w:ascii="Times New Roman" w:eastAsia="Times New Roman" w:hAnsi="Times New Roman"/>
                <w:color w:val="000000"/>
                <w:spacing w:val="-2"/>
              </w:rPr>
              <w:t>Местоположение объекта</w:t>
            </w:r>
          </w:p>
        </w:tc>
        <w:tc>
          <w:tcPr>
            <w:tcW w:w="4193" w:type="dxa"/>
            <w:gridSpan w:val="6"/>
            <w:tcBorders>
              <w:top w:val="single" w:sz="5" w:space="0" w:color="000000"/>
              <w:left w:val="single" w:sz="5" w:space="0" w:color="000000"/>
              <w:bottom w:val="single" w:sz="5" w:space="0" w:color="000000"/>
              <w:right w:val="single" w:sz="4" w:space="0" w:color="auto"/>
            </w:tcBorders>
            <w:shd w:val="clear" w:color="auto" w:fill="auto"/>
          </w:tcPr>
          <w:p w:rsidR="002B329A" w:rsidRPr="001D4EF2" w:rsidRDefault="002B329A" w:rsidP="008D012C">
            <w:pPr>
              <w:spacing w:after="0" w:line="240" w:lineRule="auto"/>
              <w:ind w:left="82" w:right="66"/>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Республика Татарстан (Татарстан), г</w:t>
            </w:r>
            <w:r w:rsidR="008D012C">
              <w:rPr>
                <w:rFonts w:ascii="Times New Roman" w:eastAsia="Times New Roman" w:hAnsi="Times New Roman"/>
                <w:color w:val="000000"/>
                <w:spacing w:val="-2"/>
              </w:rPr>
              <w:t>. </w:t>
            </w:r>
            <w:r w:rsidRPr="001D4EF2">
              <w:rPr>
                <w:rFonts w:ascii="Times New Roman" w:eastAsia="Times New Roman" w:hAnsi="Times New Roman"/>
                <w:color w:val="000000"/>
                <w:spacing w:val="-2"/>
              </w:rPr>
              <w:t>Казань, жилой комплекс Юдино, ул. Лейтенанта Красикова, на территории парка «Аллея Славы», за мемориальным комплексом «Защитникам Красной Горки»</w:t>
            </w:r>
          </w:p>
        </w:tc>
      </w:tr>
      <w:tr w:rsidR="002B329A" w:rsidRPr="001D4EF2" w:rsidTr="00B1025E">
        <w:trPr>
          <w:trHeight w:hRule="exact" w:val="555"/>
        </w:trPr>
        <w:tc>
          <w:tcPr>
            <w:tcW w:w="840" w:type="dxa"/>
            <w:tcBorders>
              <w:top w:val="single" w:sz="5" w:space="0" w:color="000000"/>
              <w:left w:val="single" w:sz="4" w:space="0" w:color="auto"/>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color w:val="000000"/>
                <w:spacing w:val="-2"/>
              </w:rPr>
            </w:pPr>
            <w:r w:rsidRPr="001D4EF2">
              <w:rPr>
                <w:rFonts w:ascii="Times New Roman" w:eastAsia="Times New Roman" w:hAnsi="Times New Roman"/>
                <w:color w:val="000000"/>
                <w:spacing w:val="-2"/>
              </w:rPr>
              <w:t>2.</w:t>
            </w:r>
          </w:p>
        </w:tc>
        <w:tc>
          <w:tcPr>
            <w:tcW w:w="5178" w:type="dxa"/>
            <w:gridSpan w:val="9"/>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1D4EF2" w:rsidRDefault="002B329A" w:rsidP="007236D9">
            <w:pPr>
              <w:spacing w:after="0" w:line="240" w:lineRule="auto"/>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93" w:type="dxa"/>
            <w:gridSpan w:val="6"/>
            <w:tcBorders>
              <w:top w:val="single" w:sz="5" w:space="0" w:color="000000"/>
              <w:left w:val="single" w:sz="5" w:space="0" w:color="000000"/>
              <w:bottom w:val="single" w:sz="5" w:space="0" w:color="000000"/>
              <w:right w:val="single" w:sz="4" w:space="0" w:color="auto"/>
            </w:tcBorders>
            <w:shd w:val="clear" w:color="auto" w:fill="auto"/>
          </w:tcPr>
          <w:p w:rsidR="002B329A" w:rsidRPr="001D4EF2" w:rsidRDefault="002B329A" w:rsidP="008D012C">
            <w:pPr>
              <w:spacing w:after="0" w:line="240" w:lineRule="auto"/>
              <w:rPr>
                <w:rFonts w:ascii="Times New Roman" w:eastAsia="Times New Roman" w:hAnsi="Times New Roman"/>
                <w:color w:val="000000"/>
                <w:spacing w:val="-2"/>
              </w:rPr>
            </w:pPr>
            <w:r w:rsidRPr="001D4EF2">
              <w:rPr>
                <w:rFonts w:ascii="Times New Roman" w:eastAsia="Times New Roman" w:hAnsi="Times New Roman"/>
                <w:color w:val="000000"/>
                <w:spacing w:val="-2"/>
              </w:rPr>
              <w:t xml:space="preserve">11673 кв.м. +/- 38 кв.м. </w:t>
            </w:r>
          </w:p>
        </w:tc>
      </w:tr>
      <w:tr w:rsidR="002B329A" w:rsidRPr="001D4EF2" w:rsidTr="00B1025E">
        <w:trPr>
          <w:trHeight w:hRule="exact" w:val="373"/>
        </w:trPr>
        <w:tc>
          <w:tcPr>
            <w:tcW w:w="840" w:type="dxa"/>
            <w:tcBorders>
              <w:top w:val="single" w:sz="5" w:space="0" w:color="000000"/>
              <w:left w:val="single" w:sz="4" w:space="0" w:color="auto"/>
              <w:bottom w:val="single" w:sz="5" w:space="0" w:color="000000"/>
              <w:right w:val="single" w:sz="5"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color w:val="000000"/>
                <w:spacing w:val="-2"/>
              </w:rPr>
            </w:pPr>
            <w:r w:rsidRPr="001D4EF2">
              <w:rPr>
                <w:rFonts w:ascii="Times New Roman" w:eastAsia="Times New Roman" w:hAnsi="Times New Roman"/>
                <w:color w:val="000000"/>
                <w:spacing w:val="-2"/>
              </w:rPr>
              <w:t>3.</w:t>
            </w:r>
          </w:p>
        </w:tc>
        <w:tc>
          <w:tcPr>
            <w:tcW w:w="5178" w:type="dxa"/>
            <w:gridSpan w:val="9"/>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1D4EF2" w:rsidRDefault="002B329A" w:rsidP="007236D9">
            <w:pPr>
              <w:spacing w:after="0" w:line="240" w:lineRule="auto"/>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Иные характеристики объекта</w:t>
            </w:r>
          </w:p>
        </w:tc>
        <w:tc>
          <w:tcPr>
            <w:tcW w:w="4193" w:type="dxa"/>
            <w:gridSpan w:val="6"/>
            <w:tcBorders>
              <w:top w:val="single" w:sz="5" w:space="0" w:color="000000"/>
              <w:left w:val="single" w:sz="5" w:space="0" w:color="000000"/>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color w:val="000000"/>
                <w:spacing w:val="-2"/>
              </w:rPr>
            </w:pPr>
            <w:r w:rsidRPr="001D4EF2">
              <w:rPr>
                <w:rFonts w:ascii="Times New Roman" w:eastAsia="Times New Roman" w:hAnsi="Times New Roman"/>
                <w:color w:val="000000"/>
                <w:spacing w:val="-2"/>
              </w:rPr>
              <w:t>–</w:t>
            </w:r>
          </w:p>
        </w:tc>
      </w:tr>
      <w:tr w:rsidR="002B329A" w:rsidRPr="001D4EF2" w:rsidTr="00B1025E">
        <w:trPr>
          <w:trHeight w:hRule="exact" w:val="341"/>
        </w:trPr>
        <w:tc>
          <w:tcPr>
            <w:tcW w:w="10211" w:type="dxa"/>
            <w:gridSpan w:val="16"/>
            <w:tcBorders>
              <w:top w:val="single" w:sz="4" w:space="0" w:color="auto"/>
              <w:left w:val="single" w:sz="4" w:space="0" w:color="auto"/>
              <w:bottom w:val="single" w:sz="6"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Раздел 2</w:t>
            </w:r>
          </w:p>
        </w:tc>
      </w:tr>
      <w:tr w:rsidR="002B329A" w:rsidRPr="001D4EF2" w:rsidTr="00B1025E">
        <w:trPr>
          <w:trHeight w:hRule="exact" w:val="402"/>
        </w:trPr>
        <w:tc>
          <w:tcPr>
            <w:tcW w:w="10211" w:type="dxa"/>
            <w:gridSpan w:val="16"/>
            <w:tcBorders>
              <w:top w:val="single" w:sz="6" w:space="0" w:color="000000"/>
              <w:left w:val="single" w:sz="4" w:space="0" w:color="auto"/>
              <w:bottom w:val="single" w:sz="5"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Сведения о местоположении границ объекта</w:t>
            </w:r>
          </w:p>
        </w:tc>
      </w:tr>
      <w:tr w:rsidR="002B329A" w:rsidRPr="001D4EF2" w:rsidTr="00B1025E">
        <w:trPr>
          <w:trHeight w:hRule="exact" w:val="316"/>
        </w:trPr>
        <w:tc>
          <w:tcPr>
            <w:tcW w:w="10211" w:type="dxa"/>
            <w:gridSpan w:val="16"/>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1D4EF2" w:rsidRDefault="002B329A" w:rsidP="007236D9">
            <w:pPr>
              <w:spacing w:after="0" w:line="240" w:lineRule="auto"/>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1. Система координат МСК-16</w:t>
            </w:r>
          </w:p>
        </w:tc>
      </w:tr>
      <w:tr w:rsidR="002B329A" w:rsidRPr="001D4EF2" w:rsidTr="00B1025E">
        <w:trPr>
          <w:trHeight w:hRule="exact" w:val="311"/>
        </w:trPr>
        <w:tc>
          <w:tcPr>
            <w:tcW w:w="10211" w:type="dxa"/>
            <w:gridSpan w:val="16"/>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1D4EF2" w:rsidRDefault="002B329A" w:rsidP="007236D9">
            <w:pPr>
              <w:spacing w:after="0" w:line="240" w:lineRule="auto"/>
              <w:jc w:val="both"/>
              <w:rPr>
                <w:rFonts w:ascii="Times New Roman" w:eastAsia="Times New Roman" w:hAnsi="Times New Roman"/>
                <w:color w:val="000000"/>
                <w:spacing w:val="-2"/>
              </w:rPr>
            </w:pPr>
            <w:r w:rsidRPr="001D4EF2">
              <w:rPr>
                <w:rFonts w:ascii="Times New Roman" w:eastAsia="Times New Roman" w:hAnsi="Times New Roman"/>
                <w:color w:val="000000"/>
                <w:spacing w:val="-2"/>
              </w:rPr>
              <w:t>2. Сведения о характерных точках границ объекта</w:t>
            </w:r>
          </w:p>
        </w:tc>
      </w:tr>
      <w:tr w:rsidR="002B329A" w:rsidRPr="001D4EF2" w:rsidTr="00B1025E">
        <w:trPr>
          <w:trHeight w:hRule="exact" w:val="754"/>
        </w:trPr>
        <w:tc>
          <w:tcPr>
            <w:tcW w:w="2031" w:type="dxa"/>
            <w:gridSpan w:val="3"/>
            <w:vMerge w:val="restart"/>
            <w:tcBorders>
              <w:top w:val="single" w:sz="6" w:space="0" w:color="000000"/>
              <w:left w:val="single" w:sz="4" w:space="0" w:color="auto"/>
              <w:right w:val="single" w:sz="6" w:space="0" w:color="000000"/>
            </w:tcBorders>
            <w:shd w:val="clear" w:color="auto" w:fill="auto"/>
          </w:tcPr>
          <w:p w:rsidR="00B001BA"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Обозначение</w:t>
            </w:r>
          </w:p>
          <w:p w:rsidR="00B001BA"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 xml:space="preserve">характерных </w:t>
            </w:r>
          </w:p>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точек границ</w:t>
            </w:r>
          </w:p>
        </w:tc>
        <w:tc>
          <w:tcPr>
            <w:tcW w:w="2708" w:type="dxa"/>
            <w:gridSpan w:val="5"/>
            <w:tcBorders>
              <w:top w:val="single" w:sz="5" w:space="0" w:color="000000"/>
              <w:left w:val="single" w:sz="6" w:space="0" w:color="000000"/>
              <w:bottom w:val="single" w:sz="6" w:space="0" w:color="000000"/>
              <w:right w:val="single" w:sz="6" w:space="0" w:color="000000"/>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Координаты, м</w:t>
            </w:r>
          </w:p>
        </w:tc>
        <w:tc>
          <w:tcPr>
            <w:tcW w:w="2206" w:type="dxa"/>
            <w:gridSpan w:val="3"/>
            <w:vMerge w:val="restart"/>
            <w:tcBorders>
              <w:top w:val="single" w:sz="6" w:space="0" w:color="000000"/>
              <w:left w:val="single" w:sz="6" w:space="0" w:color="000000"/>
              <w:right w:val="single" w:sz="6" w:space="0" w:color="000000"/>
            </w:tcBorders>
            <w:shd w:val="clear" w:color="auto" w:fill="auto"/>
          </w:tcPr>
          <w:p w:rsidR="002B329A" w:rsidRPr="001D4EF2" w:rsidRDefault="002B329A" w:rsidP="0009170C">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Метод определения координат характерной точки</w:t>
            </w:r>
          </w:p>
          <w:p w:rsidR="002B329A" w:rsidRPr="001D4EF2" w:rsidRDefault="002B329A" w:rsidP="007236D9">
            <w:pPr>
              <w:spacing w:after="0" w:line="240" w:lineRule="auto"/>
              <w:jc w:val="center"/>
              <w:rPr>
                <w:rFonts w:ascii="Times New Roman" w:eastAsia="Times New Roman" w:hAnsi="Times New Roman"/>
                <w:b/>
                <w:color w:val="000000"/>
                <w:spacing w:val="-2"/>
              </w:rPr>
            </w:pPr>
          </w:p>
          <w:p w:rsidR="002B329A" w:rsidRPr="001D4EF2" w:rsidRDefault="002B329A" w:rsidP="007236D9">
            <w:pPr>
              <w:spacing w:after="0" w:line="240" w:lineRule="auto"/>
              <w:jc w:val="center"/>
              <w:rPr>
                <w:rFonts w:ascii="Times New Roman" w:eastAsia="Times New Roman" w:hAnsi="Times New Roman"/>
                <w:b/>
                <w:color w:val="000000"/>
                <w:spacing w:val="-2"/>
              </w:rPr>
            </w:pPr>
          </w:p>
        </w:tc>
        <w:tc>
          <w:tcPr>
            <w:tcW w:w="1841" w:type="dxa"/>
            <w:gridSpan w:val="3"/>
            <w:vMerge w:val="restart"/>
            <w:tcBorders>
              <w:top w:val="single" w:sz="6" w:space="0" w:color="000000"/>
              <w:left w:val="single" w:sz="6" w:space="0" w:color="000000"/>
              <w:right w:val="single" w:sz="6" w:space="0" w:color="000000"/>
            </w:tcBorders>
            <w:shd w:val="clear" w:color="auto" w:fill="auto"/>
          </w:tcPr>
          <w:p w:rsidR="002B329A" w:rsidRPr="001D4EF2" w:rsidRDefault="002B329A" w:rsidP="007236D9">
            <w:pPr>
              <w:spacing w:after="0" w:line="240" w:lineRule="auto"/>
              <w:ind w:left="57" w:right="57"/>
              <w:jc w:val="center"/>
              <w:rPr>
                <w:rFonts w:ascii="Times New Roman" w:eastAsia="Times New Roman" w:hAnsi="Times New Roman"/>
                <w:b/>
                <w:color w:val="000000"/>
              </w:rPr>
            </w:pPr>
            <w:r w:rsidRPr="001D4EF2">
              <w:rPr>
                <w:rFonts w:ascii="Times New Roman" w:eastAsia="Times New Roman" w:hAnsi="Times New Roman"/>
                <w:b/>
                <w:color w:val="000000"/>
              </w:rPr>
              <w:t>Средняя квадратическая погрешность положения характерной точки (Мt), м</w:t>
            </w:r>
          </w:p>
        </w:tc>
        <w:tc>
          <w:tcPr>
            <w:tcW w:w="1425" w:type="dxa"/>
            <w:gridSpan w:val="2"/>
            <w:vMerge w:val="restart"/>
            <w:tcBorders>
              <w:top w:val="single" w:sz="6" w:space="0" w:color="000000"/>
              <w:left w:val="single" w:sz="6" w:space="0" w:color="000000"/>
              <w:right w:val="single" w:sz="4" w:space="0" w:color="auto"/>
            </w:tcBorders>
            <w:shd w:val="clear" w:color="auto" w:fill="auto"/>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Описание обозначения точки на местности (при наличии)</w:t>
            </w:r>
          </w:p>
          <w:p w:rsidR="002B329A" w:rsidRPr="001D4EF2" w:rsidRDefault="002B329A" w:rsidP="007236D9">
            <w:pPr>
              <w:spacing w:after="0" w:line="240" w:lineRule="auto"/>
              <w:jc w:val="center"/>
              <w:rPr>
                <w:rFonts w:ascii="Times New Roman" w:eastAsia="Times New Roman" w:hAnsi="Times New Roman"/>
                <w:b/>
                <w:color w:val="000000"/>
                <w:spacing w:val="-2"/>
              </w:rPr>
            </w:pPr>
          </w:p>
          <w:p w:rsidR="002B329A" w:rsidRPr="001D4EF2" w:rsidRDefault="002B329A" w:rsidP="007236D9">
            <w:pPr>
              <w:spacing w:after="0" w:line="240" w:lineRule="auto"/>
              <w:jc w:val="center"/>
              <w:rPr>
                <w:rFonts w:ascii="Times New Roman" w:eastAsia="Times New Roman" w:hAnsi="Times New Roman"/>
                <w:b/>
                <w:color w:val="000000"/>
                <w:spacing w:val="-2"/>
              </w:rPr>
            </w:pPr>
          </w:p>
        </w:tc>
      </w:tr>
      <w:tr w:rsidR="002B329A" w:rsidRPr="001D4EF2" w:rsidTr="00CA5639">
        <w:trPr>
          <w:trHeight w:hRule="exact" w:val="874"/>
        </w:trPr>
        <w:tc>
          <w:tcPr>
            <w:tcW w:w="2031" w:type="dxa"/>
            <w:gridSpan w:val="3"/>
            <w:vMerge/>
            <w:tcBorders>
              <w:top w:val="single" w:sz="6" w:space="0" w:color="000000"/>
              <w:left w:val="single" w:sz="4" w:space="0" w:color="auto"/>
              <w:right w:val="single" w:sz="6" w:space="0" w:color="000000"/>
            </w:tcBorders>
            <w:shd w:val="clear" w:color="auto" w:fill="auto"/>
            <w:vAlign w:val="center"/>
          </w:tcPr>
          <w:p w:rsidR="002B329A" w:rsidRPr="001D4EF2" w:rsidRDefault="002B329A" w:rsidP="007236D9">
            <w:pPr>
              <w:spacing w:after="0" w:line="240" w:lineRule="auto"/>
            </w:pPr>
          </w:p>
        </w:tc>
        <w:tc>
          <w:tcPr>
            <w:tcW w:w="1345" w:type="dxa"/>
            <w:gridSpan w:val="2"/>
            <w:tcBorders>
              <w:top w:val="single" w:sz="6" w:space="0" w:color="000000"/>
              <w:left w:val="single" w:sz="6" w:space="0" w:color="000000"/>
              <w:right w:val="single" w:sz="6" w:space="0" w:color="000000"/>
            </w:tcBorders>
            <w:shd w:val="clear" w:color="auto" w:fill="auto"/>
            <w:vAlign w:val="center"/>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X</w:t>
            </w:r>
          </w:p>
        </w:tc>
        <w:tc>
          <w:tcPr>
            <w:tcW w:w="1363" w:type="dxa"/>
            <w:gridSpan w:val="3"/>
            <w:tcBorders>
              <w:top w:val="single" w:sz="6" w:space="0" w:color="000000"/>
              <w:left w:val="single" w:sz="6" w:space="0" w:color="000000"/>
              <w:right w:val="single" w:sz="6" w:space="0" w:color="000000"/>
            </w:tcBorders>
            <w:shd w:val="clear" w:color="auto" w:fill="auto"/>
            <w:vAlign w:val="center"/>
          </w:tcPr>
          <w:p w:rsidR="002B329A" w:rsidRPr="001D4EF2" w:rsidRDefault="002B329A" w:rsidP="007236D9">
            <w:pPr>
              <w:spacing w:after="0" w:line="240" w:lineRule="auto"/>
              <w:jc w:val="center"/>
              <w:rPr>
                <w:rFonts w:ascii="Times New Roman" w:eastAsia="Times New Roman" w:hAnsi="Times New Roman"/>
                <w:b/>
                <w:color w:val="000000"/>
                <w:spacing w:val="-2"/>
              </w:rPr>
            </w:pPr>
            <w:r w:rsidRPr="001D4EF2">
              <w:rPr>
                <w:rFonts w:ascii="Times New Roman" w:eastAsia="Times New Roman" w:hAnsi="Times New Roman"/>
                <w:b/>
                <w:color w:val="000000"/>
                <w:spacing w:val="-2"/>
              </w:rPr>
              <w:t>Y</w:t>
            </w:r>
          </w:p>
        </w:tc>
        <w:tc>
          <w:tcPr>
            <w:tcW w:w="2206" w:type="dxa"/>
            <w:gridSpan w:val="3"/>
            <w:vMerge/>
            <w:tcBorders>
              <w:top w:val="single" w:sz="6" w:space="0" w:color="000000"/>
              <w:left w:val="single" w:sz="6" w:space="0" w:color="000000"/>
              <w:right w:val="single" w:sz="6" w:space="0" w:color="000000"/>
            </w:tcBorders>
            <w:shd w:val="clear" w:color="auto" w:fill="auto"/>
            <w:vAlign w:val="center"/>
          </w:tcPr>
          <w:p w:rsidR="002B329A" w:rsidRPr="001D4EF2" w:rsidRDefault="002B329A" w:rsidP="007236D9">
            <w:pPr>
              <w:spacing w:after="0" w:line="240" w:lineRule="auto"/>
            </w:pPr>
          </w:p>
        </w:tc>
        <w:tc>
          <w:tcPr>
            <w:tcW w:w="1841" w:type="dxa"/>
            <w:gridSpan w:val="3"/>
            <w:vMerge/>
            <w:tcBorders>
              <w:top w:val="single" w:sz="6" w:space="0" w:color="000000"/>
              <w:left w:val="single" w:sz="6" w:space="0" w:color="000000"/>
              <w:right w:val="single" w:sz="6" w:space="0" w:color="000000"/>
            </w:tcBorders>
            <w:shd w:val="clear" w:color="auto" w:fill="auto"/>
            <w:vAlign w:val="center"/>
          </w:tcPr>
          <w:p w:rsidR="002B329A" w:rsidRPr="001D4EF2" w:rsidRDefault="002B329A" w:rsidP="007236D9">
            <w:pPr>
              <w:spacing w:after="0" w:line="240" w:lineRule="auto"/>
            </w:pPr>
          </w:p>
        </w:tc>
        <w:tc>
          <w:tcPr>
            <w:tcW w:w="1425" w:type="dxa"/>
            <w:gridSpan w:val="2"/>
            <w:vMerge/>
            <w:tcBorders>
              <w:top w:val="single" w:sz="6" w:space="0" w:color="000000"/>
              <w:left w:val="single" w:sz="6" w:space="0" w:color="000000"/>
              <w:right w:val="single" w:sz="4" w:space="0" w:color="auto"/>
            </w:tcBorders>
            <w:shd w:val="clear" w:color="auto" w:fill="auto"/>
            <w:vAlign w:val="center"/>
          </w:tcPr>
          <w:p w:rsidR="002B329A" w:rsidRPr="001D4EF2" w:rsidRDefault="002B329A" w:rsidP="007236D9">
            <w:pPr>
              <w:spacing w:after="0" w:line="240" w:lineRule="auto"/>
            </w:pPr>
          </w:p>
        </w:tc>
      </w:tr>
      <w:tr w:rsidR="002B329A" w:rsidRPr="005C6A82" w:rsidTr="00B1025E">
        <w:tblPrEx>
          <w:tblCellMar>
            <w:bottom w:w="28" w:type="dxa"/>
          </w:tblCellMar>
        </w:tblPrEx>
        <w:trPr>
          <w:trHeight w:hRule="exact" w:val="301"/>
        </w:trPr>
        <w:tc>
          <w:tcPr>
            <w:tcW w:w="2031" w:type="dxa"/>
            <w:gridSpan w:val="3"/>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1</w:t>
            </w:r>
          </w:p>
        </w:tc>
        <w:tc>
          <w:tcPr>
            <w:tcW w:w="134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2</w:t>
            </w:r>
          </w:p>
        </w:tc>
        <w:tc>
          <w:tcPr>
            <w:tcW w:w="136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3</w:t>
            </w:r>
          </w:p>
        </w:tc>
        <w:tc>
          <w:tcPr>
            <w:tcW w:w="220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4</w:t>
            </w:r>
          </w:p>
        </w:tc>
        <w:tc>
          <w:tcPr>
            <w:tcW w:w="1841"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5</w:t>
            </w:r>
          </w:p>
        </w:tc>
        <w:tc>
          <w:tcPr>
            <w:tcW w:w="142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6</w:t>
            </w:r>
          </w:p>
        </w:tc>
      </w:tr>
      <w:tr w:rsidR="002B329A" w:rsidRPr="005C6A82" w:rsidTr="00B1025E">
        <w:tblPrEx>
          <w:tblCellMar>
            <w:bottom w:w="28" w:type="dxa"/>
          </w:tblCellMar>
        </w:tblPrEx>
        <w:trPr>
          <w:trHeight w:hRule="exact" w:val="335"/>
        </w:trPr>
        <w:tc>
          <w:tcPr>
            <w:tcW w:w="2031" w:type="dxa"/>
            <w:gridSpan w:val="3"/>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34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36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220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rPr>
            </w:pPr>
            <w:r w:rsidRPr="005C6A82">
              <w:rPr>
                <w:rFonts w:ascii="Times New Roman" w:eastAsia="Times New Roman" w:hAnsi="Times New Roman" w:cs="Times New Roman"/>
                <w:color w:val="000000"/>
              </w:rPr>
              <w:t>-</w:t>
            </w:r>
          </w:p>
        </w:tc>
        <w:tc>
          <w:tcPr>
            <w:tcW w:w="1841"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42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r>
      <w:tr w:rsidR="002B329A" w:rsidRPr="005C6A82" w:rsidTr="00B1025E">
        <w:tblPrEx>
          <w:tblCellMar>
            <w:bottom w:w="28" w:type="dxa"/>
          </w:tblCellMar>
        </w:tblPrEx>
        <w:trPr>
          <w:trHeight w:hRule="exact" w:val="344"/>
        </w:trPr>
        <w:tc>
          <w:tcPr>
            <w:tcW w:w="10211" w:type="dxa"/>
            <w:gridSpan w:val="16"/>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5C6A82" w:rsidRDefault="002B329A" w:rsidP="007236D9">
            <w:pPr>
              <w:spacing w:after="0" w:line="240" w:lineRule="auto"/>
              <w:rPr>
                <w:rFonts w:ascii="Times New Roman" w:eastAsia="Times New Roman" w:hAnsi="Times New Roman" w:cs="Times New Roman"/>
                <w:color w:val="000000"/>
              </w:rPr>
            </w:pPr>
            <w:r w:rsidRPr="005C6A82">
              <w:rPr>
                <w:rFonts w:ascii="Times New Roman" w:eastAsia="Times New Roman" w:hAnsi="Times New Roman" w:cs="Times New Roman"/>
                <w:color w:val="000000"/>
              </w:rPr>
              <w:lastRenderedPageBreak/>
              <w:t>3. Сведения о характерных точках части (частей) границы объекта</w:t>
            </w:r>
          </w:p>
        </w:tc>
      </w:tr>
      <w:tr w:rsidR="002B329A" w:rsidRPr="005C6A82" w:rsidTr="00B001BA">
        <w:tblPrEx>
          <w:tblCellMar>
            <w:bottom w:w="28" w:type="dxa"/>
          </w:tblCellMar>
        </w:tblPrEx>
        <w:trPr>
          <w:trHeight w:hRule="exact" w:val="788"/>
        </w:trPr>
        <w:tc>
          <w:tcPr>
            <w:tcW w:w="2031" w:type="dxa"/>
            <w:gridSpan w:val="3"/>
            <w:vMerge w:val="restart"/>
            <w:tcBorders>
              <w:top w:val="single" w:sz="5" w:space="0" w:color="000000"/>
              <w:left w:val="single" w:sz="4" w:space="0" w:color="auto"/>
              <w:bottom w:val="single" w:sz="5" w:space="0" w:color="000000"/>
              <w:right w:val="single" w:sz="5" w:space="0" w:color="000000"/>
            </w:tcBorders>
            <w:shd w:val="clear" w:color="auto" w:fill="auto"/>
          </w:tcPr>
          <w:p w:rsidR="00B001BA" w:rsidRDefault="002B329A" w:rsidP="008D012C">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 xml:space="preserve">Обозначение </w:t>
            </w:r>
          </w:p>
          <w:p w:rsidR="00B001BA" w:rsidRDefault="002B329A" w:rsidP="008D012C">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 xml:space="preserve">характерных </w:t>
            </w:r>
          </w:p>
          <w:p w:rsidR="00B001BA" w:rsidRDefault="002B329A" w:rsidP="008D012C">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 xml:space="preserve">точек части </w:t>
            </w:r>
          </w:p>
          <w:p w:rsidR="002B329A" w:rsidRPr="005C6A82" w:rsidRDefault="002B329A" w:rsidP="008D012C">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2B329A" w:rsidRPr="005C6A82" w:rsidRDefault="002B329A" w:rsidP="008D012C">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Координаты, м</w:t>
            </w:r>
          </w:p>
        </w:tc>
        <w:tc>
          <w:tcPr>
            <w:tcW w:w="2354"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B001BA" w:rsidRDefault="002B329A" w:rsidP="0009170C">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 xml:space="preserve">Метод определения </w:t>
            </w:r>
          </w:p>
          <w:p w:rsidR="002B329A" w:rsidRPr="005C6A82" w:rsidRDefault="002B329A" w:rsidP="0009170C">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координат характерной</w:t>
            </w:r>
            <w:r w:rsidR="0009170C">
              <w:rPr>
                <w:rFonts w:ascii="Times New Roman" w:eastAsia="Times New Roman" w:hAnsi="Times New Roman" w:cs="Times New Roman"/>
                <w:b/>
                <w:color w:val="000000"/>
                <w:spacing w:val="-2"/>
              </w:rPr>
              <w:t xml:space="preserve"> </w:t>
            </w:r>
            <w:r w:rsidRPr="005C6A82">
              <w:rPr>
                <w:rFonts w:ascii="Times New Roman" w:eastAsia="Times New Roman" w:hAnsi="Times New Roman" w:cs="Times New Roman"/>
                <w:b/>
                <w:color w:val="000000"/>
                <w:spacing w:val="-2"/>
              </w:rPr>
              <w:t>точки</w:t>
            </w:r>
          </w:p>
        </w:tc>
        <w:tc>
          <w:tcPr>
            <w:tcW w:w="169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C6A82" w:rsidRDefault="002B329A" w:rsidP="00CA5639">
            <w:pPr>
              <w:spacing w:after="0" w:line="240" w:lineRule="auto"/>
              <w:jc w:val="center"/>
              <w:rPr>
                <w:rFonts w:ascii="Times New Roman" w:eastAsia="Times New Roman" w:hAnsi="Times New Roman" w:cs="Times New Roman"/>
                <w:b/>
                <w:color w:val="000000"/>
              </w:rPr>
            </w:pPr>
            <w:r w:rsidRPr="005C6A82">
              <w:rPr>
                <w:rFonts w:ascii="Times New Roman" w:eastAsia="Times New Roman" w:hAnsi="Times New Roman" w:cs="Times New Roman"/>
                <w:b/>
                <w:color w:val="000000"/>
              </w:rPr>
              <w:t>Средняя квад</w:t>
            </w:r>
            <w:r w:rsidR="00CA5639">
              <w:rPr>
                <w:rFonts w:ascii="Times New Roman" w:eastAsia="Times New Roman" w:hAnsi="Times New Roman" w:cs="Times New Roman"/>
                <w:b/>
                <w:color w:val="000000"/>
              </w:rPr>
              <w:t>-</w:t>
            </w:r>
            <w:r w:rsidRPr="005C6A82">
              <w:rPr>
                <w:rFonts w:ascii="Times New Roman" w:eastAsia="Times New Roman" w:hAnsi="Times New Roman" w:cs="Times New Roman"/>
                <w:b/>
                <w:color w:val="000000"/>
              </w:rPr>
              <w:t>ратическая погрешность по</w:t>
            </w:r>
            <w:r w:rsidR="00CA5639" w:rsidRPr="00CA5639">
              <w:rPr>
                <w:rFonts w:ascii="Times New Roman" w:eastAsia="Times New Roman" w:hAnsi="Times New Roman" w:cs="Times New Roman"/>
                <w:b/>
                <w:color w:val="000000"/>
              </w:rPr>
              <w:t>-</w:t>
            </w:r>
            <w:r w:rsidRPr="005C6A82">
              <w:rPr>
                <w:rFonts w:ascii="Times New Roman" w:eastAsia="Times New Roman" w:hAnsi="Times New Roman" w:cs="Times New Roman"/>
                <w:b/>
                <w:color w:val="000000"/>
              </w:rPr>
              <w:t>ложения характерной</w:t>
            </w:r>
            <w:r w:rsidR="00CA5639" w:rsidRPr="00CA5639">
              <w:rPr>
                <w:rFonts w:ascii="Times New Roman" w:eastAsia="Times New Roman" w:hAnsi="Times New Roman" w:cs="Times New Roman"/>
                <w:b/>
                <w:color w:val="000000"/>
              </w:rPr>
              <w:t xml:space="preserve"> </w:t>
            </w:r>
            <w:r w:rsidRPr="005C6A82">
              <w:rPr>
                <w:rFonts w:ascii="Times New Roman" w:eastAsia="Times New Roman" w:hAnsi="Times New Roman" w:cs="Times New Roman"/>
                <w:b/>
                <w:color w:val="000000"/>
              </w:rPr>
              <w:t>точки (Мt), м</w:t>
            </w:r>
          </w:p>
        </w:tc>
        <w:tc>
          <w:tcPr>
            <w:tcW w:w="1425"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5C6A82" w:rsidRDefault="002B329A" w:rsidP="008D012C">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Описание обозначения точки на местности (при наличии)</w:t>
            </w:r>
          </w:p>
        </w:tc>
      </w:tr>
      <w:tr w:rsidR="002B329A" w:rsidRPr="005C6A82" w:rsidTr="00B001BA">
        <w:tblPrEx>
          <w:tblCellMar>
            <w:bottom w:w="28" w:type="dxa"/>
          </w:tblCellMar>
        </w:tblPrEx>
        <w:trPr>
          <w:trHeight w:hRule="exact" w:val="767"/>
        </w:trPr>
        <w:tc>
          <w:tcPr>
            <w:tcW w:w="2031" w:type="dxa"/>
            <w:gridSpan w:val="3"/>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c>
          <w:tcPr>
            <w:tcW w:w="134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X</w:t>
            </w:r>
          </w:p>
        </w:tc>
        <w:tc>
          <w:tcPr>
            <w:tcW w:w="136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Y</w:t>
            </w:r>
          </w:p>
        </w:tc>
        <w:tc>
          <w:tcPr>
            <w:tcW w:w="2354"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c>
          <w:tcPr>
            <w:tcW w:w="169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c>
          <w:tcPr>
            <w:tcW w:w="1425"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r>
      <w:tr w:rsidR="000B456D"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0B456D" w:rsidRPr="005C6A82" w:rsidRDefault="000B456D"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0B456D" w:rsidRPr="005C6A82" w:rsidRDefault="000B456D"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0B456D" w:rsidRPr="005C6A82" w:rsidRDefault="000B456D"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4</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6</w:t>
            </w: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autoSpaceDE w:val="0"/>
              <w:autoSpaceDN w:val="0"/>
              <w:adjustRightInd w:val="0"/>
              <w:spacing w:after="0" w:line="240" w:lineRule="auto"/>
              <w:jc w:val="center"/>
              <w:rPr>
                <w:rFonts w:ascii="Times New Roman" w:hAnsi="Times New Roman" w:cs="Times New Roman"/>
                <w:color w:val="000000"/>
              </w:rPr>
            </w:pPr>
            <w:r w:rsidRPr="005C6A82">
              <w:rPr>
                <w:rFonts w:ascii="Times New Roman" w:hAnsi="Times New Roman" w:cs="Times New Roman"/>
                <w:color w:val="000000"/>
              </w:rPr>
              <w:t>Участок 1</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autoSpaceDE w:val="0"/>
              <w:autoSpaceDN w:val="0"/>
              <w:adjustRightInd w:val="0"/>
              <w:spacing w:after="0" w:line="240" w:lineRule="auto"/>
              <w:jc w:val="center"/>
              <w:rPr>
                <w:rFonts w:ascii="Times New Roman" w:hAnsi="Times New Roman" w:cs="Times New Roman"/>
                <w:color w:val="000000"/>
              </w:rPr>
            </w:pP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autoSpaceDE w:val="0"/>
              <w:autoSpaceDN w:val="0"/>
              <w:adjustRightInd w:val="0"/>
              <w:spacing w:after="0" w:line="240" w:lineRule="auto"/>
              <w:jc w:val="center"/>
              <w:rPr>
                <w:rFonts w:ascii="Times New Roman" w:hAnsi="Times New Roman" w:cs="Times New Roman"/>
                <w:color w:val="000000"/>
              </w:rPr>
            </w:pP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479310.67</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1291318.83</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2</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479322.04</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1291368.12</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3</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479290.77</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1291374.96</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479299.69</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1291416.51</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5</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479301.76</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1291427.01</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6</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479253.23</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1291436.56</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7</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479219.02</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1291459.45</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8</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479213.87</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1291433.40</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9</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479207.29</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1291400.14</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10</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479231.74</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1291326.72</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11</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479241.05</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1291298.75</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479245.24</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1291286.16</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13</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479270.30</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1291281.94</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14</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479280.40</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1291325.42</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001BA">
        <w:tblPrEx>
          <w:tblCellMar>
            <w:bottom w:w="28" w:type="dxa"/>
          </w:tblCellMar>
        </w:tblPrEx>
        <w:trPr>
          <w:trHeight w:val="20"/>
        </w:trPr>
        <w:tc>
          <w:tcPr>
            <w:tcW w:w="2031" w:type="dxa"/>
            <w:gridSpan w:val="3"/>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w:t>
            </w:r>
          </w:p>
        </w:tc>
        <w:tc>
          <w:tcPr>
            <w:tcW w:w="1345"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479310.67</w:t>
            </w:r>
          </w:p>
        </w:tc>
        <w:tc>
          <w:tcPr>
            <w:tcW w:w="136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color w:val="000000"/>
                <w:lang w:eastAsia="ru-RU"/>
              </w:rPr>
            </w:pPr>
            <w:r w:rsidRPr="005C6A82">
              <w:rPr>
                <w:rFonts w:ascii="Times New Roman" w:eastAsia="Times New Roman" w:hAnsi="Times New Roman" w:cs="Times New Roman"/>
                <w:color w:val="000000"/>
                <w:lang w:eastAsia="ru-RU"/>
              </w:rPr>
              <w:t>1291318.83</w:t>
            </w:r>
          </w:p>
        </w:tc>
        <w:tc>
          <w:tcPr>
            <w:tcW w:w="2354" w:type="dxa"/>
            <w:gridSpan w:val="4"/>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Аналитический метод</w:t>
            </w:r>
          </w:p>
        </w:tc>
        <w:tc>
          <w:tcPr>
            <w:tcW w:w="169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r w:rsidRPr="005C6A82">
              <w:rPr>
                <w:rFonts w:ascii="Times New Roman" w:eastAsia="Times New Roman" w:hAnsi="Times New Roman" w:cs="Times New Roman"/>
                <w:color w:val="000000"/>
                <w:spacing w:val="-2"/>
              </w:rPr>
              <w:t>0,10</w:t>
            </w:r>
          </w:p>
        </w:tc>
        <w:tc>
          <w:tcPr>
            <w:tcW w:w="142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5C6A82" w:rsidTr="00B1025E">
        <w:tblPrEx>
          <w:tblCellMar>
            <w:bottom w:w="28" w:type="dxa"/>
          </w:tblCellMar>
        </w:tblPrEx>
        <w:trPr>
          <w:trHeight w:hRule="exact" w:val="319"/>
        </w:trPr>
        <w:tc>
          <w:tcPr>
            <w:tcW w:w="10211" w:type="dxa"/>
            <w:gridSpan w:val="16"/>
            <w:tcBorders>
              <w:top w:val="single" w:sz="4" w:space="0" w:color="auto"/>
              <w:left w:val="single" w:sz="4" w:space="0" w:color="auto"/>
              <w:bottom w:val="single" w:sz="4" w:space="0" w:color="000000"/>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rPr>
            </w:pPr>
            <w:r w:rsidRPr="005C6A82">
              <w:rPr>
                <w:rFonts w:ascii="Times New Roman" w:eastAsia="Times New Roman" w:hAnsi="Times New Roman" w:cs="Times New Roman"/>
                <w:b/>
                <w:color w:val="000000"/>
              </w:rPr>
              <w:t>Раздел 3</w:t>
            </w:r>
          </w:p>
        </w:tc>
      </w:tr>
      <w:tr w:rsidR="002B329A" w:rsidRPr="005C6A82" w:rsidTr="00B1025E">
        <w:tblPrEx>
          <w:tblCellMar>
            <w:bottom w:w="28" w:type="dxa"/>
          </w:tblCellMar>
        </w:tblPrEx>
        <w:trPr>
          <w:trHeight w:hRule="exact" w:val="285"/>
        </w:trPr>
        <w:tc>
          <w:tcPr>
            <w:tcW w:w="10211" w:type="dxa"/>
            <w:gridSpan w:val="16"/>
            <w:tcBorders>
              <w:top w:val="single" w:sz="4" w:space="0" w:color="000000"/>
              <w:left w:val="single" w:sz="4" w:space="0" w:color="auto"/>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Сведения о местоположении измененных (уточненных) границ объекта</w:t>
            </w:r>
          </w:p>
        </w:tc>
      </w:tr>
      <w:tr w:rsidR="002B329A" w:rsidRPr="005C6A82" w:rsidTr="00B1025E">
        <w:tblPrEx>
          <w:tblCellMar>
            <w:bottom w:w="28" w:type="dxa"/>
          </w:tblCellMar>
        </w:tblPrEx>
        <w:trPr>
          <w:trHeight w:hRule="exact" w:val="57"/>
        </w:trPr>
        <w:tc>
          <w:tcPr>
            <w:tcW w:w="10211" w:type="dxa"/>
            <w:gridSpan w:val="16"/>
            <w:tcBorders>
              <w:left w:val="single" w:sz="4" w:space="0" w:color="auto"/>
              <w:bottom w:val="single" w:sz="5" w:space="0" w:color="000000"/>
              <w:right w:val="single" w:sz="4" w:space="0" w:color="auto"/>
            </w:tcBorders>
            <w:vAlign w:val="center"/>
          </w:tcPr>
          <w:p w:rsidR="002B329A" w:rsidRPr="005C6A82" w:rsidRDefault="002B329A" w:rsidP="007236D9">
            <w:pPr>
              <w:spacing w:after="0" w:line="240" w:lineRule="auto"/>
              <w:jc w:val="center"/>
              <w:rPr>
                <w:rFonts w:ascii="Times New Roman" w:hAnsi="Times New Roman" w:cs="Times New Roman"/>
              </w:rPr>
            </w:pPr>
          </w:p>
        </w:tc>
      </w:tr>
      <w:tr w:rsidR="002B329A" w:rsidRPr="005C6A82" w:rsidTr="00B1025E">
        <w:tblPrEx>
          <w:tblCellMar>
            <w:bottom w:w="28" w:type="dxa"/>
          </w:tblCellMar>
        </w:tblPrEx>
        <w:trPr>
          <w:trHeight w:hRule="exact" w:val="291"/>
        </w:trPr>
        <w:tc>
          <w:tcPr>
            <w:tcW w:w="10211" w:type="dxa"/>
            <w:gridSpan w:val="16"/>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5C6A82" w:rsidRDefault="002B329A" w:rsidP="00CA5639">
            <w:pPr>
              <w:spacing w:after="0" w:line="240" w:lineRule="auto"/>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1. Система координат      –</w:t>
            </w:r>
          </w:p>
        </w:tc>
      </w:tr>
      <w:tr w:rsidR="002B329A" w:rsidRPr="005C6A82" w:rsidTr="00B1025E">
        <w:tblPrEx>
          <w:tblCellMar>
            <w:bottom w:w="28" w:type="dxa"/>
          </w:tblCellMar>
        </w:tblPrEx>
        <w:trPr>
          <w:trHeight w:hRule="exact" w:val="253"/>
        </w:trPr>
        <w:tc>
          <w:tcPr>
            <w:tcW w:w="10211" w:type="dxa"/>
            <w:gridSpan w:val="16"/>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5C6A82" w:rsidRDefault="002B329A" w:rsidP="00CA5639">
            <w:pPr>
              <w:spacing w:after="0" w:line="240" w:lineRule="auto"/>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2. Сведения о характерных точках границ объекта</w:t>
            </w:r>
          </w:p>
        </w:tc>
      </w:tr>
      <w:tr w:rsidR="002B329A" w:rsidRPr="005C6A82" w:rsidTr="00B1025E">
        <w:tblPrEx>
          <w:tblCellMar>
            <w:bottom w:w="28" w:type="dxa"/>
          </w:tblCellMar>
        </w:tblPrEx>
        <w:trPr>
          <w:trHeight w:hRule="exact" w:val="788"/>
        </w:trPr>
        <w:tc>
          <w:tcPr>
            <w:tcW w:w="1400"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Обозначение характерных точек границ</w:t>
            </w:r>
          </w:p>
        </w:tc>
        <w:tc>
          <w:tcPr>
            <w:tcW w:w="2148" w:type="dxa"/>
            <w:gridSpan w:val="4"/>
            <w:tcBorders>
              <w:top w:val="single" w:sz="5" w:space="0" w:color="000000"/>
              <w:left w:val="single" w:sz="5" w:space="0" w:color="000000"/>
              <w:bottom w:val="single" w:sz="5" w:space="0" w:color="000000"/>
              <w:right w:val="single" w:sz="5" w:space="0" w:color="000000"/>
            </w:tcBorders>
            <w:shd w:val="clear" w:color="auto" w:fill="auto"/>
          </w:tcPr>
          <w:p w:rsidR="0009170C"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 xml:space="preserve">Существующие </w:t>
            </w:r>
          </w:p>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Измененные</w:t>
            </w:r>
          </w:p>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(уточненные)</w:t>
            </w:r>
          </w:p>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координаты, м</w:t>
            </w:r>
          </w:p>
        </w:tc>
        <w:tc>
          <w:tcPr>
            <w:tcW w:w="1518"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Метод определения координат характерной точки</w:t>
            </w:r>
          </w:p>
        </w:tc>
        <w:tc>
          <w:tcPr>
            <w:tcW w:w="168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64" w:type="dxa"/>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Описание обозначения точки на местности (при наличии)</w:t>
            </w:r>
          </w:p>
        </w:tc>
      </w:tr>
      <w:tr w:rsidR="002B329A" w:rsidRPr="005C6A82" w:rsidTr="00B1025E">
        <w:tblPrEx>
          <w:tblCellMar>
            <w:bottom w:w="28" w:type="dxa"/>
          </w:tblCellMar>
        </w:tblPrEx>
        <w:trPr>
          <w:trHeight w:hRule="exact" w:val="708"/>
        </w:trPr>
        <w:tc>
          <w:tcPr>
            <w:tcW w:w="1400"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X</w:t>
            </w:r>
          </w:p>
        </w:tc>
        <w:tc>
          <w:tcPr>
            <w:tcW w:w="10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Y</w:t>
            </w:r>
          </w:p>
        </w:tc>
        <w:tc>
          <w:tcPr>
            <w:tcW w:w="10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X</w:t>
            </w:r>
          </w:p>
        </w:tc>
        <w:tc>
          <w:tcPr>
            <w:tcW w:w="1019"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Y</w:t>
            </w:r>
          </w:p>
        </w:tc>
        <w:tc>
          <w:tcPr>
            <w:tcW w:w="1518"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c>
          <w:tcPr>
            <w:tcW w:w="168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c>
          <w:tcPr>
            <w:tcW w:w="136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r>
      <w:tr w:rsidR="000B456D" w:rsidRPr="005C6A82" w:rsidTr="00B1025E">
        <w:tblPrEx>
          <w:tblCellMar>
            <w:bottom w:w="28" w:type="dxa"/>
          </w:tblCellMar>
        </w:tblPrEx>
        <w:trPr>
          <w:trHeight w:hRule="exact" w:val="330"/>
        </w:trPr>
        <w:tc>
          <w:tcPr>
            <w:tcW w:w="1400" w:type="dxa"/>
            <w:gridSpan w:val="2"/>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073"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73"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0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518" w:type="dxa"/>
            <w:gridSpan w:val="4"/>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68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136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r>
      <w:tr w:rsidR="002B329A" w:rsidRPr="005C6A82" w:rsidTr="00B1025E">
        <w:tblPrEx>
          <w:tblCellMar>
            <w:bottom w:w="28" w:type="dxa"/>
          </w:tblCellMar>
        </w:tblPrEx>
        <w:trPr>
          <w:trHeight w:hRule="exact" w:val="330"/>
        </w:trPr>
        <w:tc>
          <w:tcPr>
            <w:tcW w:w="1400" w:type="dxa"/>
            <w:gridSpan w:val="2"/>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rPr>
            </w:pPr>
            <w:r w:rsidRPr="005C6A82">
              <w:rPr>
                <w:rFonts w:ascii="Times New Roman" w:eastAsia="Times New Roman" w:hAnsi="Times New Roman" w:cs="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rPr>
            </w:pPr>
            <w:r w:rsidRPr="005C6A82">
              <w:rPr>
                <w:rFonts w:ascii="Times New Roman" w:eastAsia="Times New Roman" w:hAnsi="Times New Roman" w:cs="Times New Roman"/>
                <w:color w:val="000000"/>
              </w:rPr>
              <w:t>-</w:t>
            </w:r>
          </w:p>
        </w:tc>
        <w:tc>
          <w:tcPr>
            <w:tcW w:w="1073"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rPr>
            </w:pPr>
            <w:r w:rsidRPr="005C6A82">
              <w:rPr>
                <w:rFonts w:ascii="Times New Roman" w:eastAsia="Times New Roman" w:hAnsi="Times New Roman" w:cs="Times New Roman"/>
                <w:color w:val="000000"/>
              </w:rPr>
              <w:t>-</w:t>
            </w:r>
          </w:p>
        </w:tc>
        <w:tc>
          <w:tcPr>
            <w:tcW w:w="1073"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rPr>
            </w:pPr>
            <w:r w:rsidRPr="005C6A82">
              <w:rPr>
                <w:rFonts w:ascii="Times New Roman" w:eastAsia="Times New Roman" w:hAnsi="Times New Roman" w:cs="Times New Roman"/>
                <w:color w:val="000000"/>
              </w:rPr>
              <w:t>-</w:t>
            </w:r>
          </w:p>
        </w:tc>
        <w:tc>
          <w:tcPr>
            <w:tcW w:w="10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rPr>
            </w:pPr>
            <w:r w:rsidRPr="005C6A82">
              <w:rPr>
                <w:rFonts w:ascii="Times New Roman" w:eastAsia="Times New Roman" w:hAnsi="Times New Roman" w:cs="Times New Roman"/>
                <w:color w:val="000000"/>
              </w:rPr>
              <w:t>-</w:t>
            </w:r>
          </w:p>
        </w:tc>
        <w:tc>
          <w:tcPr>
            <w:tcW w:w="1518" w:type="dxa"/>
            <w:gridSpan w:val="4"/>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rPr>
            </w:pPr>
            <w:r w:rsidRPr="005C6A82">
              <w:rPr>
                <w:rFonts w:ascii="Times New Roman" w:eastAsia="Times New Roman" w:hAnsi="Times New Roman" w:cs="Times New Roman"/>
                <w:color w:val="000000"/>
              </w:rPr>
              <w:t>-</w:t>
            </w:r>
          </w:p>
        </w:tc>
        <w:tc>
          <w:tcPr>
            <w:tcW w:w="168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rPr>
            </w:pPr>
            <w:r w:rsidRPr="005C6A82">
              <w:rPr>
                <w:rFonts w:ascii="Times New Roman" w:eastAsia="Times New Roman" w:hAnsi="Times New Roman" w:cs="Times New Roman"/>
                <w:color w:val="000000"/>
              </w:rPr>
              <w:t>-</w:t>
            </w:r>
          </w:p>
        </w:tc>
        <w:tc>
          <w:tcPr>
            <w:tcW w:w="136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rPr>
            </w:pPr>
          </w:p>
        </w:tc>
      </w:tr>
      <w:tr w:rsidR="002B329A" w:rsidRPr="005C6A82" w:rsidTr="00B1025E">
        <w:tblPrEx>
          <w:tblCellMar>
            <w:bottom w:w="28" w:type="dxa"/>
          </w:tblCellMar>
        </w:tblPrEx>
        <w:trPr>
          <w:trHeight w:hRule="exact" w:val="331"/>
        </w:trPr>
        <w:tc>
          <w:tcPr>
            <w:tcW w:w="10211" w:type="dxa"/>
            <w:gridSpan w:val="16"/>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5C6A82" w:rsidRDefault="002B329A" w:rsidP="00CA5639">
            <w:pPr>
              <w:spacing w:after="0" w:line="240" w:lineRule="auto"/>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3. Сведения о характерных точках части (частей) границы объекта</w:t>
            </w:r>
          </w:p>
        </w:tc>
      </w:tr>
      <w:tr w:rsidR="002B329A" w:rsidRPr="005C6A82" w:rsidTr="00B1025E">
        <w:tblPrEx>
          <w:tblCellMar>
            <w:bottom w:w="28" w:type="dxa"/>
          </w:tblCellMar>
        </w:tblPrEx>
        <w:trPr>
          <w:trHeight w:hRule="exact" w:val="788"/>
        </w:trPr>
        <w:tc>
          <w:tcPr>
            <w:tcW w:w="1400"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Обозначение характерных точек части границы</w:t>
            </w:r>
          </w:p>
        </w:tc>
        <w:tc>
          <w:tcPr>
            <w:tcW w:w="2148" w:type="dxa"/>
            <w:gridSpan w:val="4"/>
            <w:tcBorders>
              <w:top w:val="single" w:sz="5" w:space="0" w:color="000000"/>
              <w:left w:val="single" w:sz="5" w:space="0" w:color="000000"/>
              <w:bottom w:val="single" w:sz="5" w:space="0" w:color="000000"/>
              <w:right w:val="single" w:sz="5" w:space="0" w:color="000000"/>
            </w:tcBorders>
            <w:shd w:val="clear" w:color="auto" w:fill="auto"/>
          </w:tcPr>
          <w:p w:rsidR="0009170C"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 xml:space="preserve">Существующие </w:t>
            </w:r>
          </w:p>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Измененные</w:t>
            </w:r>
          </w:p>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(уточненные)</w:t>
            </w:r>
          </w:p>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координаты, м</w:t>
            </w:r>
          </w:p>
        </w:tc>
        <w:tc>
          <w:tcPr>
            <w:tcW w:w="1518"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Метод определения координат характерной точки</w:t>
            </w:r>
          </w:p>
        </w:tc>
        <w:tc>
          <w:tcPr>
            <w:tcW w:w="168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64" w:type="dxa"/>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5C6A82" w:rsidRDefault="002B329A" w:rsidP="00905573">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Описание обозначения точки на местности (при наличии)</w:t>
            </w:r>
          </w:p>
        </w:tc>
      </w:tr>
      <w:tr w:rsidR="002B329A" w:rsidRPr="005C6A82" w:rsidTr="00B1025E">
        <w:tblPrEx>
          <w:tblCellMar>
            <w:bottom w:w="28" w:type="dxa"/>
          </w:tblCellMar>
        </w:tblPrEx>
        <w:trPr>
          <w:trHeight w:hRule="exact" w:val="788"/>
        </w:trPr>
        <w:tc>
          <w:tcPr>
            <w:tcW w:w="1400"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X</w:t>
            </w:r>
          </w:p>
        </w:tc>
        <w:tc>
          <w:tcPr>
            <w:tcW w:w="10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Y</w:t>
            </w:r>
          </w:p>
        </w:tc>
        <w:tc>
          <w:tcPr>
            <w:tcW w:w="10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X</w:t>
            </w:r>
          </w:p>
        </w:tc>
        <w:tc>
          <w:tcPr>
            <w:tcW w:w="1019"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eastAsia="Times New Roman" w:hAnsi="Times New Roman" w:cs="Times New Roman"/>
                <w:b/>
                <w:color w:val="000000"/>
                <w:spacing w:val="-2"/>
              </w:rPr>
            </w:pPr>
            <w:r w:rsidRPr="005C6A82">
              <w:rPr>
                <w:rFonts w:ascii="Times New Roman" w:eastAsia="Times New Roman" w:hAnsi="Times New Roman" w:cs="Times New Roman"/>
                <w:b/>
                <w:color w:val="000000"/>
                <w:spacing w:val="-2"/>
              </w:rPr>
              <w:t>Y</w:t>
            </w:r>
          </w:p>
        </w:tc>
        <w:tc>
          <w:tcPr>
            <w:tcW w:w="1518"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c>
          <w:tcPr>
            <w:tcW w:w="168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c>
          <w:tcPr>
            <w:tcW w:w="136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C6A82" w:rsidRDefault="002B329A" w:rsidP="007236D9">
            <w:pPr>
              <w:spacing w:after="0" w:line="240" w:lineRule="auto"/>
              <w:jc w:val="center"/>
              <w:rPr>
                <w:rFonts w:ascii="Times New Roman" w:hAnsi="Times New Roman" w:cs="Times New Roman"/>
              </w:rPr>
            </w:pPr>
          </w:p>
        </w:tc>
      </w:tr>
      <w:tr w:rsidR="000B456D" w:rsidRPr="005C6A82" w:rsidTr="00B1025E">
        <w:tblPrEx>
          <w:tblCellMar>
            <w:bottom w:w="28" w:type="dxa"/>
          </w:tblCellMar>
        </w:tblPrEx>
        <w:trPr>
          <w:trHeight w:hRule="exact" w:val="344"/>
        </w:trPr>
        <w:tc>
          <w:tcPr>
            <w:tcW w:w="1400" w:type="dxa"/>
            <w:gridSpan w:val="2"/>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2</w:t>
            </w:r>
          </w:p>
        </w:tc>
        <w:tc>
          <w:tcPr>
            <w:tcW w:w="1073"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3</w:t>
            </w:r>
          </w:p>
        </w:tc>
        <w:tc>
          <w:tcPr>
            <w:tcW w:w="1073"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4</w:t>
            </w:r>
          </w:p>
        </w:tc>
        <w:tc>
          <w:tcPr>
            <w:tcW w:w="10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518" w:type="dxa"/>
            <w:gridSpan w:val="4"/>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6</w:t>
            </w:r>
          </w:p>
        </w:tc>
        <w:tc>
          <w:tcPr>
            <w:tcW w:w="1689"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7</w:t>
            </w:r>
          </w:p>
        </w:tc>
        <w:tc>
          <w:tcPr>
            <w:tcW w:w="136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0B456D" w:rsidRPr="005C6A82" w:rsidRDefault="000B456D"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8</w:t>
            </w:r>
          </w:p>
        </w:tc>
      </w:tr>
      <w:tr w:rsidR="002B329A" w:rsidRPr="005C6A82" w:rsidTr="00B1025E">
        <w:tblPrEx>
          <w:tblCellMar>
            <w:bottom w:w="28" w:type="dxa"/>
          </w:tblCellMar>
        </w:tblPrEx>
        <w:trPr>
          <w:trHeight w:hRule="exact" w:val="344"/>
        </w:trPr>
        <w:tc>
          <w:tcPr>
            <w:tcW w:w="1400" w:type="dxa"/>
            <w:gridSpan w:val="2"/>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073"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073"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0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518" w:type="dxa"/>
            <w:gridSpan w:val="4"/>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689"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r w:rsidRPr="005C6A82">
              <w:rPr>
                <w:rFonts w:ascii="Times New Roman" w:eastAsia="Times New Roman" w:hAnsi="Times New Roman" w:cs="Times New Roman"/>
                <w:color w:val="000000"/>
                <w:spacing w:val="-2"/>
              </w:rPr>
              <w:t>-</w:t>
            </w:r>
          </w:p>
        </w:tc>
        <w:tc>
          <w:tcPr>
            <w:tcW w:w="136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2B329A" w:rsidRPr="005C6A82" w:rsidRDefault="002B329A" w:rsidP="007236D9">
            <w:pPr>
              <w:spacing w:after="0" w:line="240" w:lineRule="auto"/>
              <w:jc w:val="center"/>
              <w:rPr>
                <w:rFonts w:ascii="Times New Roman" w:eastAsia="Times New Roman" w:hAnsi="Times New Roman" w:cs="Times New Roman"/>
                <w:color w:val="000000"/>
                <w:spacing w:val="-2"/>
              </w:rPr>
            </w:pPr>
          </w:p>
        </w:tc>
      </w:tr>
    </w:tbl>
    <w:p w:rsidR="002B329A" w:rsidRDefault="002B329A" w:rsidP="002B329A">
      <w:pPr>
        <w:tabs>
          <w:tab w:val="left" w:pos="851"/>
        </w:tabs>
        <w:autoSpaceDE w:val="0"/>
        <w:autoSpaceDN w:val="0"/>
        <w:adjustRightInd w:val="0"/>
        <w:spacing w:after="0" w:line="240" w:lineRule="auto"/>
        <w:jc w:val="center"/>
        <w:rPr>
          <w:rFonts w:ascii="Times New Roman" w:hAnsi="Times New Roman"/>
          <w:b/>
          <w:sz w:val="28"/>
          <w:szCs w:val="28"/>
        </w:rPr>
        <w:sectPr w:rsidR="002B329A" w:rsidSect="00814CC5">
          <w:headerReference w:type="default" r:id="rId8"/>
          <w:pgSz w:w="11906" w:h="16838"/>
          <w:pgMar w:top="1134" w:right="567" w:bottom="1134" w:left="1134" w:header="708" w:footer="708" w:gutter="0"/>
          <w:cols w:space="708"/>
          <w:titlePg/>
          <w:docGrid w:linePitch="360"/>
        </w:sectPr>
      </w:pPr>
    </w:p>
    <w:p w:rsidR="002B329A" w:rsidRPr="00CA5639" w:rsidRDefault="00DC058D" w:rsidP="00DC058D">
      <w:pPr>
        <w:tabs>
          <w:tab w:val="left" w:pos="851"/>
        </w:tabs>
        <w:autoSpaceDE w:val="0"/>
        <w:autoSpaceDN w:val="0"/>
        <w:adjustRightInd w:val="0"/>
        <w:spacing w:after="0" w:line="240" w:lineRule="auto"/>
        <w:jc w:val="center"/>
        <w:rPr>
          <w:rFonts w:ascii="Times New Roman" w:hAnsi="Times New Roman"/>
          <w:b/>
          <w:sz w:val="4"/>
          <w:szCs w:val="4"/>
        </w:rPr>
        <w:sectPr w:rsidR="002B329A" w:rsidRPr="00CA5639" w:rsidSect="0096405F">
          <w:pgSz w:w="16838" w:h="11906" w:orient="landscape"/>
          <w:pgMar w:top="1134" w:right="567" w:bottom="1134" w:left="1134" w:header="709" w:footer="709" w:gutter="0"/>
          <w:cols w:space="708"/>
          <w:docGrid w:linePitch="360"/>
        </w:sectPr>
      </w:pPr>
      <w:r w:rsidRPr="00DC058D">
        <w:rPr>
          <w:rFonts w:ascii="Times New Roman" w:hAnsi="Times New Roman"/>
          <w:b/>
          <w:noProof/>
          <w:sz w:val="4"/>
          <w:szCs w:val="4"/>
          <w:lang w:eastAsia="ru-RU"/>
        </w:rPr>
        <w:lastRenderedPageBreak/>
        <w:drawing>
          <wp:inline distT="0" distB="0" distL="0" distR="0">
            <wp:extent cx="8537944" cy="6063818"/>
            <wp:effectExtent l="0" t="0" r="0" b="0"/>
            <wp:docPr id="1" name="Рисунок 1" descr="D:\Разное\проект_постановления_04.05.2020\проект\Исправленный КМ РТ-1\Графики (с корректировками)\приложение 4\4.1._прилож_06_ОМГ Памятник 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4\4.1._прилож_06_ОМГ Памятник Я.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39302" cy="6064782"/>
                    </a:xfrm>
                    <a:prstGeom prst="rect">
                      <a:avLst/>
                    </a:prstGeom>
                    <a:noFill/>
                    <a:ln>
                      <a:noFill/>
                    </a:ln>
                  </pic:spPr>
                </pic:pic>
              </a:graphicData>
            </a:graphic>
          </wp:inline>
        </w:drawing>
      </w:r>
    </w:p>
    <w:p w:rsidR="002B329A" w:rsidRPr="005C6A82" w:rsidRDefault="002B329A" w:rsidP="002B329A">
      <w:pPr>
        <w:spacing w:after="0" w:line="240" w:lineRule="auto"/>
        <w:ind w:firstLine="567"/>
        <w:jc w:val="center"/>
        <w:rPr>
          <w:rFonts w:ascii="Times New Roman" w:hAnsi="Times New Roman"/>
          <w:sz w:val="28"/>
          <w:szCs w:val="28"/>
        </w:rPr>
      </w:pPr>
      <w:r w:rsidRPr="005C6A82">
        <w:rPr>
          <w:rFonts w:ascii="Times New Roman" w:hAnsi="Times New Roman"/>
          <w:b/>
          <w:sz w:val="28"/>
          <w:szCs w:val="28"/>
        </w:rPr>
        <w:lastRenderedPageBreak/>
        <w:t>Текстовое описание местоположения</w:t>
      </w:r>
      <w:r w:rsidRPr="005C6A82">
        <w:rPr>
          <w:rFonts w:ascii="Times New Roman" w:hAnsi="Times New Roman"/>
          <w:sz w:val="28"/>
          <w:szCs w:val="28"/>
        </w:rPr>
        <w:t xml:space="preserve"> </w:t>
      </w:r>
    </w:p>
    <w:p w:rsidR="00CA5639" w:rsidRDefault="002B329A" w:rsidP="002B329A">
      <w:pPr>
        <w:spacing w:after="0" w:line="240" w:lineRule="auto"/>
        <w:jc w:val="center"/>
        <w:rPr>
          <w:rFonts w:ascii="Times New Roman" w:hAnsi="Times New Roman"/>
          <w:b/>
          <w:sz w:val="28"/>
          <w:szCs w:val="28"/>
        </w:rPr>
      </w:pPr>
      <w:r w:rsidRPr="005C6A82">
        <w:rPr>
          <w:rFonts w:ascii="Times New Roman" w:hAnsi="Times New Roman"/>
          <w:b/>
          <w:color w:val="000000" w:themeColor="text1"/>
          <w:sz w:val="28"/>
          <w:szCs w:val="28"/>
        </w:rPr>
        <w:t xml:space="preserve">границ ОЗ ОКН-Р </w:t>
      </w:r>
      <w:r w:rsidRPr="005C6A82">
        <w:rPr>
          <w:rFonts w:ascii="Times New Roman" w:hAnsi="Times New Roman"/>
          <w:b/>
          <w:sz w:val="28"/>
          <w:szCs w:val="28"/>
        </w:rPr>
        <w:t xml:space="preserve">«Могила героя гражданской войны Яна Юдина», </w:t>
      </w:r>
    </w:p>
    <w:p w:rsidR="00CA5639" w:rsidRDefault="002B329A" w:rsidP="002B329A">
      <w:pPr>
        <w:spacing w:after="0" w:line="240" w:lineRule="auto"/>
        <w:jc w:val="center"/>
        <w:rPr>
          <w:rFonts w:ascii="Times New Roman" w:hAnsi="Times New Roman"/>
          <w:b/>
          <w:sz w:val="28"/>
          <w:szCs w:val="28"/>
        </w:rPr>
      </w:pPr>
      <w:r w:rsidRPr="005C6A82">
        <w:rPr>
          <w:rFonts w:ascii="Times New Roman" w:hAnsi="Times New Roman"/>
          <w:b/>
          <w:sz w:val="28"/>
          <w:szCs w:val="28"/>
        </w:rPr>
        <w:t>12 августа 1918 г., адрес (местоположение): РТ, г.</w:t>
      </w:r>
      <w:r>
        <w:rPr>
          <w:rFonts w:ascii="Times New Roman" w:hAnsi="Times New Roman"/>
          <w:b/>
          <w:sz w:val="28"/>
          <w:szCs w:val="28"/>
        </w:rPr>
        <w:t xml:space="preserve"> </w:t>
      </w:r>
      <w:r w:rsidRPr="005C6A82">
        <w:rPr>
          <w:rFonts w:ascii="Times New Roman" w:hAnsi="Times New Roman"/>
          <w:b/>
          <w:sz w:val="28"/>
          <w:szCs w:val="28"/>
        </w:rPr>
        <w:t xml:space="preserve">Казань, жилой комплекс Юдино, ул. Лейтенанта Красикова, на территории парка «Аллея Славы», </w:t>
      </w:r>
    </w:p>
    <w:p w:rsidR="002B329A" w:rsidRPr="005C6A82" w:rsidRDefault="002B329A" w:rsidP="002B329A">
      <w:pPr>
        <w:spacing w:after="0" w:line="240" w:lineRule="auto"/>
        <w:jc w:val="center"/>
        <w:rPr>
          <w:rFonts w:ascii="Times New Roman" w:hAnsi="Times New Roman"/>
          <w:sz w:val="28"/>
          <w:szCs w:val="28"/>
        </w:rPr>
      </w:pPr>
      <w:r w:rsidRPr="005C6A82">
        <w:rPr>
          <w:rFonts w:ascii="Times New Roman" w:hAnsi="Times New Roman"/>
          <w:b/>
          <w:sz w:val="28"/>
          <w:szCs w:val="28"/>
        </w:rPr>
        <w:t>за мемориальным комплексом «Защитникам Красной Горки»</w:t>
      </w:r>
    </w:p>
    <w:p w:rsidR="002B329A" w:rsidRPr="005C6A82" w:rsidRDefault="002B329A" w:rsidP="002B329A">
      <w:pPr>
        <w:spacing w:after="0" w:line="240" w:lineRule="auto"/>
        <w:ind w:left="567"/>
        <w:jc w:val="center"/>
        <w:rPr>
          <w:rFonts w:ascii="Times New Roman" w:hAnsi="Times New Roman"/>
          <w:sz w:val="28"/>
          <w:szCs w:val="28"/>
        </w:rPr>
      </w:pPr>
    </w:p>
    <w:tbl>
      <w:tblPr>
        <w:tblStyle w:val="a4"/>
        <w:tblW w:w="10206" w:type="dxa"/>
        <w:tblInd w:w="108" w:type="dxa"/>
        <w:tblLook w:val="04A0" w:firstRow="1" w:lastRow="0" w:firstColumn="1" w:lastColumn="0" w:noHBand="0" w:noVBand="1"/>
      </w:tblPr>
      <w:tblGrid>
        <w:gridCol w:w="1418"/>
        <w:gridCol w:w="1701"/>
        <w:gridCol w:w="7087"/>
      </w:tblGrid>
      <w:tr w:rsidR="002B329A" w:rsidRPr="005C6A82" w:rsidTr="00CA5639">
        <w:tc>
          <w:tcPr>
            <w:tcW w:w="3119" w:type="dxa"/>
            <w:gridSpan w:val="2"/>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Прохождение границы</w:t>
            </w:r>
          </w:p>
        </w:tc>
        <w:tc>
          <w:tcPr>
            <w:tcW w:w="7087" w:type="dxa"/>
            <w:vMerge w:val="restart"/>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Описание прохождения границы</w:t>
            </w:r>
          </w:p>
        </w:tc>
      </w:tr>
      <w:tr w:rsidR="002B329A" w:rsidRPr="005C6A82" w:rsidTr="00CA5639">
        <w:tc>
          <w:tcPr>
            <w:tcW w:w="1418"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от точки</w:t>
            </w:r>
          </w:p>
        </w:tc>
        <w:tc>
          <w:tcPr>
            <w:tcW w:w="1701"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до точки</w:t>
            </w:r>
          </w:p>
        </w:tc>
        <w:tc>
          <w:tcPr>
            <w:tcW w:w="7087" w:type="dxa"/>
            <w:vMerge/>
          </w:tcPr>
          <w:p w:rsidR="002B329A" w:rsidRPr="005C6A82" w:rsidRDefault="002B329A" w:rsidP="007236D9">
            <w:pPr>
              <w:jc w:val="center"/>
              <w:rPr>
                <w:rFonts w:ascii="Times New Roman" w:hAnsi="Times New Roman"/>
                <w:sz w:val="28"/>
                <w:szCs w:val="28"/>
              </w:rPr>
            </w:pPr>
          </w:p>
        </w:tc>
      </w:tr>
      <w:tr w:rsidR="002B329A" w:rsidRPr="005C6A82" w:rsidTr="00CA5639">
        <w:tc>
          <w:tcPr>
            <w:tcW w:w="1418"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1</w:t>
            </w:r>
          </w:p>
        </w:tc>
        <w:tc>
          <w:tcPr>
            <w:tcW w:w="1701"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2</w:t>
            </w:r>
          </w:p>
        </w:tc>
        <w:tc>
          <w:tcPr>
            <w:tcW w:w="7087"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3</w:t>
            </w:r>
          </w:p>
        </w:tc>
      </w:tr>
      <w:tr w:rsidR="002B329A" w:rsidRPr="005C6A82" w:rsidTr="00CA5639">
        <w:tc>
          <w:tcPr>
            <w:tcW w:w="1418"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1</w:t>
            </w:r>
          </w:p>
        </w:tc>
        <w:tc>
          <w:tcPr>
            <w:tcW w:w="1701"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2</w:t>
            </w:r>
          </w:p>
        </w:tc>
        <w:tc>
          <w:tcPr>
            <w:tcW w:w="7087" w:type="dxa"/>
          </w:tcPr>
          <w:p w:rsidR="002B329A" w:rsidRPr="005C6A82" w:rsidRDefault="002B329A" w:rsidP="007236D9">
            <w:pPr>
              <w:jc w:val="both"/>
              <w:rPr>
                <w:rFonts w:ascii="Times New Roman" w:hAnsi="Times New Roman"/>
                <w:sz w:val="28"/>
                <w:szCs w:val="28"/>
              </w:rPr>
            </w:pPr>
            <w:r w:rsidRPr="005C6A82">
              <w:rPr>
                <w:rFonts w:ascii="Times New Roman" w:hAnsi="Times New Roman"/>
                <w:sz w:val="28"/>
                <w:szCs w:val="28"/>
              </w:rPr>
              <w:t>от точки 1, расположенной по ул.</w:t>
            </w:r>
            <w:r>
              <w:rPr>
                <w:rFonts w:ascii="Times New Roman" w:hAnsi="Times New Roman"/>
                <w:sz w:val="28"/>
                <w:szCs w:val="28"/>
              </w:rPr>
              <w:t> </w:t>
            </w:r>
            <w:r w:rsidRPr="005C6A82">
              <w:rPr>
                <w:rFonts w:ascii="Times New Roman" w:hAnsi="Times New Roman"/>
                <w:sz w:val="28"/>
                <w:szCs w:val="28"/>
              </w:rPr>
              <w:t xml:space="preserve">Железнодорожников, </w:t>
            </w:r>
            <w:r w:rsidR="00CA5639">
              <w:rPr>
                <w:rFonts w:ascii="Times New Roman" w:hAnsi="Times New Roman"/>
                <w:sz w:val="28"/>
                <w:szCs w:val="28"/>
              </w:rPr>
              <w:t xml:space="preserve">   </w:t>
            </w:r>
            <w:r w:rsidRPr="005C6A82">
              <w:rPr>
                <w:rFonts w:ascii="Times New Roman" w:hAnsi="Times New Roman"/>
                <w:sz w:val="28"/>
                <w:szCs w:val="28"/>
              </w:rPr>
              <w:t>в восточном направлении до точки 2</w:t>
            </w:r>
          </w:p>
        </w:tc>
      </w:tr>
      <w:tr w:rsidR="002B329A" w:rsidRPr="005C6A82" w:rsidTr="00CA5639">
        <w:tc>
          <w:tcPr>
            <w:tcW w:w="1418"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2</w:t>
            </w:r>
          </w:p>
        </w:tc>
        <w:tc>
          <w:tcPr>
            <w:tcW w:w="1701"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7</w:t>
            </w:r>
          </w:p>
        </w:tc>
        <w:tc>
          <w:tcPr>
            <w:tcW w:w="7087" w:type="dxa"/>
          </w:tcPr>
          <w:p w:rsidR="002B329A" w:rsidRPr="005C6A82" w:rsidRDefault="002B329A" w:rsidP="007236D9">
            <w:pPr>
              <w:jc w:val="both"/>
              <w:rPr>
                <w:rFonts w:ascii="Times New Roman" w:hAnsi="Times New Roman"/>
                <w:sz w:val="28"/>
                <w:szCs w:val="28"/>
              </w:rPr>
            </w:pPr>
            <w:r w:rsidRPr="005C6A82">
              <w:rPr>
                <w:rFonts w:ascii="Times New Roman" w:hAnsi="Times New Roman"/>
                <w:sz w:val="28"/>
                <w:szCs w:val="28"/>
              </w:rPr>
              <w:t>от точки 2, расположенной по ул.</w:t>
            </w:r>
            <w:r>
              <w:rPr>
                <w:rFonts w:ascii="Times New Roman" w:hAnsi="Times New Roman"/>
                <w:sz w:val="28"/>
                <w:szCs w:val="28"/>
              </w:rPr>
              <w:t> </w:t>
            </w:r>
            <w:r w:rsidRPr="005C6A82">
              <w:rPr>
                <w:rFonts w:ascii="Times New Roman" w:hAnsi="Times New Roman"/>
                <w:sz w:val="28"/>
                <w:szCs w:val="28"/>
              </w:rPr>
              <w:t xml:space="preserve">Железнодорожников, </w:t>
            </w:r>
            <w:r w:rsidR="00CA5639">
              <w:rPr>
                <w:rFonts w:ascii="Times New Roman" w:hAnsi="Times New Roman"/>
                <w:sz w:val="28"/>
                <w:szCs w:val="28"/>
              </w:rPr>
              <w:t xml:space="preserve"> </w:t>
            </w:r>
            <w:r w:rsidRPr="005C6A82">
              <w:rPr>
                <w:rFonts w:ascii="Times New Roman" w:hAnsi="Times New Roman"/>
                <w:sz w:val="28"/>
                <w:szCs w:val="28"/>
              </w:rPr>
              <w:t>в южном направлении до точки 7, расположенной по ул.</w:t>
            </w:r>
            <w:r>
              <w:rPr>
                <w:rFonts w:ascii="Times New Roman" w:hAnsi="Times New Roman"/>
                <w:sz w:val="28"/>
                <w:szCs w:val="28"/>
              </w:rPr>
              <w:t> </w:t>
            </w:r>
            <w:r w:rsidRPr="005C6A82">
              <w:rPr>
                <w:rFonts w:ascii="Times New Roman" w:hAnsi="Times New Roman"/>
                <w:sz w:val="28"/>
                <w:szCs w:val="28"/>
              </w:rPr>
              <w:t>Лейтенанта Красикова</w:t>
            </w:r>
          </w:p>
        </w:tc>
      </w:tr>
      <w:tr w:rsidR="002B329A" w:rsidRPr="005C6A82" w:rsidTr="00CA5639">
        <w:tc>
          <w:tcPr>
            <w:tcW w:w="1418"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7</w:t>
            </w:r>
          </w:p>
        </w:tc>
        <w:tc>
          <w:tcPr>
            <w:tcW w:w="1701"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12</w:t>
            </w:r>
          </w:p>
        </w:tc>
        <w:tc>
          <w:tcPr>
            <w:tcW w:w="7087" w:type="dxa"/>
          </w:tcPr>
          <w:p w:rsidR="002B329A" w:rsidRPr="005C6A82" w:rsidRDefault="002B329A" w:rsidP="007236D9">
            <w:pPr>
              <w:jc w:val="both"/>
              <w:rPr>
                <w:rFonts w:ascii="Times New Roman" w:hAnsi="Times New Roman"/>
                <w:sz w:val="28"/>
                <w:szCs w:val="28"/>
              </w:rPr>
            </w:pPr>
            <w:r w:rsidRPr="005C6A82">
              <w:rPr>
                <w:rFonts w:ascii="Times New Roman" w:hAnsi="Times New Roman"/>
                <w:sz w:val="28"/>
                <w:szCs w:val="28"/>
              </w:rPr>
              <w:t>от точки 7, расположенной по ул.</w:t>
            </w:r>
            <w:r>
              <w:rPr>
                <w:rFonts w:ascii="Times New Roman" w:hAnsi="Times New Roman"/>
                <w:sz w:val="28"/>
                <w:szCs w:val="28"/>
              </w:rPr>
              <w:t> </w:t>
            </w:r>
            <w:r w:rsidRPr="005C6A82">
              <w:rPr>
                <w:rFonts w:ascii="Times New Roman" w:hAnsi="Times New Roman"/>
                <w:sz w:val="28"/>
                <w:szCs w:val="28"/>
              </w:rPr>
              <w:t>Лейтенанта Красикова, в западном направлении до точки 12, расположенной по ул.</w:t>
            </w:r>
            <w:r>
              <w:rPr>
                <w:rFonts w:ascii="Times New Roman" w:hAnsi="Times New Roman"/>
                <w:sz w:val="28"/>
                <w:szCs w:val="28"/>
              </w:rPr>
              <w:t> </w:t>
            </w:r>
            <w:r w:rsidR="00071F92">
              <w:rPr>
                <w:rFonts w:ascii="Times New Roman" w:hAnsi="Times New Roman"/>
                <w:sz w:val="28"/>
                <w:szCs w:val="28"/>
              </w:rPr>
              <w:t>Бирюзовой</w:t>
            </w:r>
          </w:p>
        </w:tc>
      </w:tr>
      <w:tr w:rsidR="002B329A" w:rsidRPr="005C6A82" w:rsidTr="00CA5639">
        <w:tc>
          <w:tcPr>
            <w:tcW w:w="1418"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12</w:t>
            </w:r>
          </w:p>
        </w:tc>
        <w:tc>
          <w:tcPr>
            <w:tcW w:w="1701"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14</w:t>
            </w:r>
          </w:p>
        </w:tc>
        <w:tc>
          <w:tcPr>
            <w:tcW w:w="7087" w:type="dxa"/>
          </w:tcPr>
          <w:p w:rsidR="002B329A" w:rsidRPr="005C6A82" w:rsidRDefault="002B329A" w:rsidP="00071F92">
            <w:pPr>
              <w:jc w:val="both"/>
              <w:rPr>
                <w:rFonts w:ascii="Times New Roman" w:hAnsi="Times New Roman"/>
                <w:sz w:val="28"/>
                <w:szCs w:val="28"/>
              </w:rPr>
            </w:pPr>
            <w:r w:rsidRPr="005C6A82">
              <w:rPr>
                <w:rFonts w:ascii="Times New Roman" w:hAnsi="Times New Roman"/>
                <w:sz w:val="28"/>
                <w:szCs w:val="28"/>
              </w:rPr>
              <w:t>от точки 12, расположенной по ул.</w:t>
            </w:r>
            <w:r>
              <w:rPr>
                <w:rFonts w:ascii="Times New Roman" w:hAnsi="Times New Roman"/>
                <w:sz w:val="28"/>
                <w:szCs w:val="28"/>
              </w:rPr>
              <w:t> </w:t>
            </w:r>
            <w:r w:rsidRPr="005C6A82">
              <w:rPr>
                <w:rFonts w:ascii="Times New Roman" w:hAnsi="Times New Roman"/>
                <w:sz w:val="28"/>
                <w:szCs w:val="28"/>
              </w:rPr>
              <w:t>Бирюзов</w:t>
            </w:r>
            <w:r w:rsidR="00071F92">
              <w:rPr>
                <w:rFonts w:ascii="Times New Roman" w:hAnsi="Times New Roman"/>
                <w:sz w:val="28"/>
                <w:szCs w:val="28"/>
              </w:rPr>
              <w:t>ой</w:t>
            </w:r>
            <w:r w:rsidRPr="005C6A82">
              <w:rPr>
                <w:rFonts w:ascii="Times New Roman" w:hAnsi="Times New Roman"/>
                <w:sz w:val="28"/>
                <w:szCs w:val="28"/>
              </w:rPr>
              <w:t>, в северном направлении до точки 14</w:t>
            </w:r>
          </w:p>
        </w:tc>
      </w:tr>
      <w:tr w:rsidR="002B329A" w:rsidRPr="00744752" w:rsidTr="00CA5639">
        <w:tc>
          <w:tcPr>
            <w:tcW w:w="1418"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14</w:t>
            </w:r>
          </w:p>
        </w:tc>
        <w:tc>
          <w:tcPr>
            <w:tcW w:w="1701" w:type="dxa"/>
          </w:tcPr>
          <w:p w:rsidR="002B329A" w:rsidRPr="005C6A82" w:rsidRDefault="002B329A" w:rsidP="007236D9">
            <w:pPr>
              <w:jc w:val="center"/>
              <w:rPr>
                <w:rFonts w:ascii="Times New Roman" w:hAnsi="Times New Roman"/>
                <w:sz w:val="28"/>
                <w:szCs w:val="28"/>
              </w:rPr>
            </w:pPr>
            <w:r w:rsidRPr="005C6A82">
              <w:rPr>
                <w:rFonts w:ascii="Times New Roman" w:hAnsi="Times New Roman"/>
                <w:sz w:val="28"/>
                <w:szCs w:val="28"/>
              </w:rPr>
              <w:t>1</w:t>
            </w:r>
          </w:p>
        </w:tc>
        <w:tc>
          <w:tcPr>
            <w:tcW w:w="7087" w:type="dxa"/>
          </w:tcPr>
          <w:p w:rsidR="002B329A" w:rsidRPr="00744752" w:rsidRDefault="002B329A" w:rsidP="00905573">
            <w:pPr>
              <w:jc w:val="both"/>
              <w:rPr>
                <w:rFonts w:ascii="Times New Roman" w:hAnsi="Times New Roman"/>
                <w:sz w:val="28"/>
                <w:szCs w:val="28"/>
              </w:rPr>
            </w:pPr>
            <w:r w:rsidRPr="005C6A82">
              <w:rPr>
                <w:rFonts w:ascii="Times New Roman" w:hAnsi="Times New Roman"/>
                <w:sz w:val="28"/>
                <w:szCs w:val="28"/>
              </w:rPr>
              <w:t>от точки 14 в северном направлении до точки 1</w:t>
            </w:r>
          </w:p>
        </w:tc>
      </w:tr>
    </w:tbl>
    <w:p w:rsidR="002B329A" w:rsidRPr="00744752" w:rsidRDefault="002B329A" w:rsidP="002B329A">
      <w:pPr>
        <w:spacing w:after="0" w:line="240" w:lineRule="auto"/>
        <w:ind w:firstLine="567"/>
        <w:jc w:val="center"/>
        <w:rPr>
          <w:rFonts w:ascii="Times New Roman" w:hAnsi="Times New Roman"/>
          <w:sz w:val="28"/>
          <w:szCs w:val="28"/>
        </w:rPr>
      </w:pPr>
    </w:p>
    <w:p w:rsidR="00CA5639" w:rsidRDefault="00400474" w:rsidP="00400474">
      <w:pPr>
        <w:spacing w:after="0" w:line="240" w:lineRule="auto"/>
        <w:jc w:val="center"/>
        <w:rPr>
          <w:rFonts w:ascii="Times New Roman" w:hAnsi="Times New Roman" w:cs="Times New Roman"/>
          <w:b/>
          <w:sz w:val="28"/>
          <w:szCs w:val="28"/>
        </w:rPr>
      </w:pPr>
      <w:r w:rsidRPr="004F2570">
        <w:rPr>
          <w:rFonts w:ascii="Times New Roman" w:hAnsi="Times New Roman" w:cs="Times New Roman"/>
          <w:b/>
          <w:sz w:val="28"/>
          <w:szCs w:val="28"/>
        </w:rPr>
        <w:t>Режим использования земель и требования к градостроительным регламентам в границах</w:t>
      </w:r>
      <w:r w:rsidRPr="00400474">
        <w:t xml:space="preserve"> </w:t>
      </w:r>
      <w:r w:rsidRPr="00400474">
        <w:rPr>
          <w:rFonts w:ascii="Times New Roman" w:hAnsi="Times New Roman" w:cs="Times New Roman"/>
          <w:b/>
          <w:sz w:val="28"/>
          <w:szCs w:val="28"/>
        </w:rPr>
        <w:t xml:space="preserve">ОЗ ОКН-Р «Могила героя гражданской войны Яна Юдина», </w:t>
      </w:r>
    </w:p>
    <w:p w:rsidR="00CA5639" w:rsidRDefault="00400474" w:rsidP="00400474">
      <w:pPr>
        <w:spacing w:after="0" w:line="240" w:lineRule="auto"/>
        <w:jc w:val="center"/>
        <w:rPr>
          <w:rFonts w:ascii="Times New Roman" w:hAnsi="Times New Roman" w:cs="Times New Roman"/>
          <w:b/>
          <w:sz w:val="28"/>
          <w:szCs w:val="28"/>
        </w:rPr>
      </w:pPr>
      <w:r w:rsidRPr="00400474">
        <w:rPr>
          <w:rFonts w:ascii="Times New Roman" w:hAnsi="Times New Roman" w:cs="Times New Roman"/>
          <w:b/>
          <w:sz w:val="28"/>
          <w:szCs w:val="28"/>
        </w:rPr>
        <w:t xml:space="preserve">12 августа 1918 г., адрес (местоположение): РТ, г. Казань, жилой комплекс Юдино, ул. Лейтенанта Красикова, на территории парка «Аллея Славы», </w:t>
      </w:r>
    </w:p>
    <w:p w:rsidR="002B329A" w:rsidRDefault="00400474" w:rsidP="00400474">
      <w:pPr>
        <w:spacing w:after="0" w:line="240" w:lineRule="auto"/>
        <w:jc w:val="center"/>
      </w:pPr>
      <w:r w:rsidRPr="00400474">
        <w:rPr>
          <w:rFonts w:ascii="Times New Roman" w:hAnsi="Times New Roman" w:cs="Times New Roman"/>
          <w:b/>
          <w:sz w:val="28"/>
          <w:szCs w:val="28"/>
        </w:rPr>
        <w:t>за мемориальным комплексом «Защитникам Красной Горки»</w:t>
      </w:r>
    </w:p>
    <w:p w:rsidR="002B329A" w:rsidRDefault="002B329A" w:rsidP="008275AD">
      <w:pPr>
        <w:spacing w:after="0" w:line="240" w:lineRule="auto"/>
        <w:ind w:left="567"/>
        <w:jc w:val="center"/>
        <w:rPr>
          <w:rFonts w:ascii="Times New Roman" w:hAnsi="Times New Roman" w:cs="Times New Roman"/>
          <w:b/>
          <w:sz w:val="28"/>
          <w:szCs w:val="28"/>
        </w:rPr>
      </w:pPr>
    </w:p>
    <w:p w:rsidR="00400474" w:rsidRPr="003A7992" w:rsidRDefault="00400474" w:rsidP="00400474">
      <w:pPr>
        <w:pStyle w:val="a3"/>
        <w:numPr>
          <w:ilvl w:val="0"/>
          <w:numId w:val="31"/>
        </w:num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Р</w:t>
      </w:r>
      <w:r w:rsidRPr="003A7992">
        <w:rPr>
          <w:rFonts w:ascii="Times New Roman" w:hAnsi="Times New Roman"/>
          <w:b/>
          <w:sz w:val="28"/>
          <w:szCs w:val="28"/>
        </w:rPr>
        <w:t>азрешается:</w:t>
      </w:r>
    </w:p>
    <w:p w:rsidR="00400474" w:rsidRPr="003A7992" w:rsidRDefault="00743907" w:rsidP="00743907">
      <w:pPr>
        <w:pStyle w:val="a3"/>
        <w:numPr>
          <w:ilvl w:val="1"/>
          <w:numId w:val="31"/>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400474" w:rsidRPr="003A7992">
        <w:rPr>
          <w:rFonts w:ascii="Times New Roman" w:hAnsi="Times New Roman"/>
          <w:sz w:val="28"/>
          <w:szCs w:val="28"/>
        </w:rPr>
        <w:t>Проведение работ, направленных на сохранение и популяризацию объекта культурного наследия.</w:t>
      </w:r>
    </w:p>
    <w:p w:rsidR="00400474" w:rsidRPr="003A7992" w:rsidRDefault="00743907" w:rsidP="00743907">
      <w:pPr>
        <w:pStyle w:val="a3"/>
        <w:numPr>
          <w:ilvl w:val="1"/>
          <w:numId w:val="31"/>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400474" w:rsidRPr="003A7992">
        <w:rPr>
          <w:rFonts w:ascii="Times New Roman" w:hAnsi="Times New Roman"/>
          <w:sz w:val="28"/>
          <w:szCs w:val="28"/>
        </w:rPr>
        <w:t xml:space="preserve">Использование земельных участков в соответствии с видами разрешенного использования, </w:t>
      </w:r>
      <w:r w:rsidR="00400474" w:rsidRPr="003A7992">
        <w:rPr>
          <w:rFonts w:ascii="Times New Roman" w:hAnsi="Times New Roman" w:cs="Times New Roman"/>
          <w:sz w:val="28"/>
          <w:szCs w:val="28"/>
        </w:rPr>
        <w:t>установленными п</w:t>
      </w:r>
      <w:r w:rsidR="00400474" w:rsidRPr="003A7992">
        <w:rPr>
          <w:rFonts w:ascii="Times New Roman" w:hAnsi="Times New Roman" w:cs="Times New Roman"/>
          <w:sz w:val="28"/>
          <w:szCs w:val="28"/>
          <w:shd w:val="clear" w:color="auto" w:fill="FFFFFF"/>
        </w:rPr>
        <w:t>равилами землепользования и застройки муниципального образования города Казани.</w:t>
      </w:r>
    </w:p>
    <w:p w:rsidR="00400474" w:rsidRDefault="00743907" w:rsidP="00743907">
      <w:pPr>
        <w:pStyle w:val="a3"/>
        <w:numPr>
          <w:ilvl w:val="1"/>
          <w:numId w:val="31"/>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400474" w:rsidRPr="003A7992">
        <w:rPr>
          <w:rFonts w:ascii="Times New Roman" w:hAnsi="Times New Roman"/>
          <w:sz w:val="28"/>
          <w:szCs w:val="28"/>
        </w:rPr>
        <w:t>Капитальный ремонт и реконструкция существующей инженерной инфраструктуры, прокладка новых инженерных сетей подземным способом.</w:t>
      </w:r>
    </w:p>
    <w:p w:rsidR="00400474" w:rsidRDefault="00743907" w:rsidP="00743907">
      <w:pPr>
        <w:pStyle w:val="a3"/>
        <w:numPr>
          <w:ilvl w:val="1"/>
          <w:numId w:val="31"/>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400474" w:rsidRPr="003A7992">
        <w:rPr>
          <w:rFonts w:ascii="Times New Roman" w:hAnsi="Times New Roman"/>
          <w:sz w:val="28"/>
          <w:szCs w:val="28"/>
        </w:rPr>
        <w:t>Проведение на земельных участках, смежных с границей территории объекта культурного наследия, всех видов работ при наличии раздела по обеспечению сохранности объекта культурного наследия.</w:t>
      </w:r>
    </w:p>
    <w:p w:rsidR="00400474" w:rsidRPr="003A7992" w:rsidRDefault="00743907" w:rsidP="00743907">
      <w:pPr>
        <w:pStyle w:val="a3"/>
        <w:numPr>
          <w:ilvl w:val="1"/>
          <w:numId w:val="31"/>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400474">
        <w:rPr>
          <w:rFonts w:ascii="Times New Roman" w:hAnsi="Times New Roman"/>
          <w:sz w:val="28"/>
          <w:szCs w:val="28"/>
        </w:rPr>
        <w:t>Б</w:t>
      </w:r>
      <w:r w:rsidR="00400474" w:rsidRPr="003A7992">
        <w:rPr>
          <w:rFonts w:ascii="Times New Roman" w:hAnsi="Times New Roman"/>
          <w:sz w:val="28"/>
          <w:szCs w:val="28"/>
        </w:rPr>
        <w:t>лагоустройство территории, включа</w:t>
      </w:r>
      <w:r w:rsidR="00400474">
        <w:rPr>
          <w:rFonts w:ascii="Times New Roman" w:hAnsi="Times New Roman"/>
          <w:sz w:val="28"/>
          <w:szCs w:val="28"/>
        </w:rPr>
        <w:t>ющее</w:t>
      </w:r>
      <w:r w:rsidR="00400474" w:rsidRPr="003A7992">
        <w:rPr>
          <w:rFonts w:ascii="Times New Roman" w:hAnsi="Times New Roman"/>
          <w:sz w:val="28"/>
          <w:szCs w:val="28"/>
        </w:rPr>
        <w:t xml:space="preserve">: </w:t>
      </w:r>
    </w:p>
    <w:p w:rsidR="00400474" w:rsidRPr="00440B53" w:rsidRDefault="00400474" w:rsidP="00743907">
      <w:pPr>
        <w:tabs>
          <w:tab w:val="left" w:pos="993"/>
        </w:tabs>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проведение работ по озеленению: разбивк</w:t>
      </w:r>
      <w:r w:rsidR="00743907">
        <w:rPr>
          <w:rFonts w:ascii="Times New Roman" w:hAnsi="Times New Roman"/>
          <w:sz w:val="28"/>
          <w:szCs w:val="28"/>
        </w:rPr>
        <w:t>у</w:t>
      </w:r>
      <w:r w:rsidRPr="00440B53">
        <w:rPr>
          <w:rFonts w:ascii="Times New Roman" w:hAnsi="Times New Roman"/>
          <w:sz w:val="28"/>
          <w:szCs w:val="28"/>
        </w:rPr>
        <w:t xml:space="preserve"> газонов, цветников, сохранение существующих деревьев и кустарников, за исклю</w:t>
      </w:r>
      <w:r w:rsidR="00743907">
        <w:rPr>
          <w:rFonts w:ascii="Times New Roman" w:hAnsi="Times New Roman"/>
          <w:sz w:val="28"/>
          <w:szCs w:val="28"/>
        </w:rPr>
        <w:t>чением санитарных рубок, посадку</w:t>
      </w:r>
      <w:r w:rsidRPr="00440B53">
        <w:rPr>
          <w:rFonts w:ascii="Times New Roman" w:hAnsi="Times New Roman"/>
          <w:sz w:val="28"/>
          <w:szCs w:val="28"/>
        </w:rPr>
        <w:t xml:space="preserve"> новых при условии обеспечения визуального восприятия объекта культурного наследия; </w:t>
      </w:r>
    </w:p>
    <w:p w:rsidR="00400474" w:rsidRPr="00440B53" w:rsidRDefault="00400474" w:rsidP="00400474">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lastRenderedPageBreak/>
        <w:t>сохранение существующей планировочной структуры (направление аллей и пешеходных дорожек) с организацией зон для проведения праздничных мероприятий и отдыха разных возрастных групп;</w:t>
      </w:r>
    </w:p>
    <w:p w:rsidR="00400474" w:rsidRPr="00440B53" w:rsidRDefault="00400474" w:rsidP="00400474">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применение в пешеходной части тротуарной плитки с организацией системы водоотведения дождевых и талых вод;</w:t>
      </w:r>
    </w:p>
    <w:p w:rsidR="00400474" w:rsidRPr="00440B53" w:rsidRDefault="00400474" w:rsidP="00400474">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установку по границе, разделя</w:t>
      </w:r>
      <w:r w:rsidR="00743907">
        <w:rPr>
          <w:rFonts w:ascii="Times New Roman" w:hAnsi="Times New Roman"/>
          <w:sz w:val="28"/>
          <w:szCs w:val="28"/>
        </w:rPr>
        <w:t>ющей пешеходную и проезжую части дорог</w:t>
      </w:r>
      <w:r w:rsidRPr="00440B53">
        <w:rPr>
          <w:rFonts w:ascii="Times New Roman" w:hAnsi="Times New Roman"/>
          <w:sz w:val="28"/>
          <w:szCs w:val="28"/>
        </w:rPr>
        <w:t>, прозрачного ограждения высотой не более 1,2 метра;</w:t>
      </w:r>
    </w:p>
    <w:p w:rsidR="00400474" w:rsidRPr="00440B53" w:rsidRDefault="00400474" w:rsidP="00400474">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 xml:space="preserve">установку информационных конструкций, содержащих сведения по истории места и </w:t>
      </w:r>
      <w:r w:rsidR="005E7D7C" w:rsidRPr="00440B53">
        <w:rPr>
          <w:rFonts w:ascii="Times New Roman" w:hAnsi="Times New Roman"/>
          <w:sz w:val="28"/>
          <w:szCs w:val="28"/>
        </w:rPr>
        <w:t xml:space="preserve">связанных с ним исторических </w:t>
      </w:r>
      <w:r w:rsidR="005E7D7C">
        <w:rPr>
          <w:rFonts w:ascii="Times New Roman" w:hAnsi="Times New Roman"/>
          <w:sz w:val="28"/>
          <w:szCs w:val="28"/>
        </w:rPr>
        <w:t>событий,</w:t>
      </w:r>
      <w:r w:rsidR="00743907">
        <w:rPr>
          <w:rFonts w:ascii="Times New Roman" w:hAnsi="Times New Roman"/>
          <w:sz w:val="28"/>
          <w:szCs w:val="28"/>
        </w:rPr>
        <w:t xml:space="preserve"> и исторических личностей</w:t>
      </w:r>
      <w:r w:rsidRPr="00440B53">
        <w:rPr>
          <w:rFonts w:ascii="Times New Roman" w:hAnsi="Times New Roman"/>
          <w:sz w:val="28"/>
          <w:szCs w:val="28"/>
        </w:rPr>
        <w:t xml:space="preserve"> и отвечающих по свое</w:t>
      </w:r>
      <w:r w:rsidR="00743907">
        <w:rPr>
          <w:rFonts w:ascii="Times New Roman" w:hAnsi="Times New Roman"/>
          <w:sz w:val="28"/>
          <w:szCs w:val="28"/>
        </w:rPr>
        <w:t>му внешнему оформлению и высоте</w:t>
      </w:r>
      <w:r w:rsidRPr="00440B53">
        <w:rPr>
          <w:rFonts w:ascii="Times New Roman" w:hAnsi="Times New Roman"/>
          <w:sz w:val="28"/>
          <w:szCs w:val="28"/>
        </w:rPr>
        <w:t xml:space="preserve"> требованиям формирования единого мемориального комплекса;</w:t>
      </w:r>
    </w:p>
    <w:p w:rsidR="00400474" w:rsidRPr="001A131A" w:rsidRDefault="00400474" w:rsidP="00CA5639">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 xml:space="preserve">установку элементов благоустройства, соответствующих внешнему архитектурному облику сложившейся </w:t>
      </w:r>
      <w:r>
        <w:rPr>
          <w:rFonts w:ascii="Times New Roman" w:hAnsi="Times New Roman"/>
          <w:sz w:val="28"/>
          <w:szCs w:val="28"/>
        </w:rPr>
        <w:t>застройки.</w:t>
      </w:r>
    </w:p>
    <w:p w:rsidR="00400474" w:rsidRPr="003A7992" w:rsidRDefault="00400474" w:rsidP="00400474">
      <w:pPr>
        <w:pStyle w:val="a3"/>
        <w:numPr>
          <w:ilvl w:val="0"/>
          <w:numId w:val="31"/>
        </w:num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З</w:t>
      </w:r>
      <w:r w:rsidRPr="003A7992">
        <w:rPr>
          <w:rFonts w:ascii="Times New Roman" w:hAnsi="Times New Roman"/>
          <w:b/>
          <w:sz w:val="28"/>
          <w:szCs w:val="28"/>
        </w:rPr>
        <w:t>апрещается:</w:t>
      </w:r>
    </w:p>
    <w:p w:rsidR="00400474" w:rsidRDefault="00743907" w:rsidP="00743907">
      <w:pPr>
        <w:pStyle w:val="a3"/>
        <w:numPr>
          <w:ilvl w:val="1"/>
          <w:numId w:val="31"/>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400474" w:rsidRPr="003A7992">
        <w:rPr>
          <w:rFonts w:ascii="Times New Roman" w:hAnsi="Times New Roman"/>
          <w:sz w:val="28"/>
          <w:szCs w:val="28"/>
        </w:rPr>
        <w:t>Возведение объектов капитального строительства.</w:t>
      </w:r>
    </w:p>
    <w:p w:rsidR="00400474" w:rsidRDefault="00743907" w:rsidP="00743907">
      <w:pPr>
        <w:pStyle w:val="a3"/>
        <w:numPr>
          <w:ilvl w:val="1"/>
          <w:numId w:val="31"/>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400474" w:rsidRPr="003A7992">
        <w:rPr>
          <w:rFonts w:ascii="Times New Roman" w:hAnsi="Times New Roman"/>
          <w:sz w:val="28"/>
          <w:szCs w:val="28"/>
        </w:rPr>
        <w:t>Применение строительных технологий, оказывающих негативное воздействие на объект культурного наследия и окружающую застройку.</w:t>
      </w:r>
    </w:p>
    <w:p w:rsidR="00400474" w:rsidRDefault="00743907" w:rsidP="00743907">
      <w:pPr>
        <w:pStyle w:val="a3"/>
        <w:numPr>
          <w:ilvl w:val="1"/>
          <w:numId w:val="31"/>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400474" w:rsidRPr="003A7992">
        <w:rPr>
          <w:rFonts w:ascii="Times New Roman" w:hAnsi="Times New Roman"/>
          <w:sz w:val="28"/>
          <w:szCs w:val="28"/>
        </w:rPr>
        <w:t>Размещение огнеопасных материалов.</w:t>
      </w:r>
    </w:p>
    <w:p w:rsidR="00400474" w:rsidRDefault="00743907" w:rsidP="00743907">
      <w:pPr>
        <w:pStyle w:val="a3"/>
        <w:numPr>
          <w:ilvl w:val="1"/>
          <w:numId w:val="31"/>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400474" w:rsidRPr="003A7992">
        <w:rPr>
          <w:rFonts w:ascii="Times New Roman" w:hAnsi="Times New Roman"/>
          <w:sz w:val="28"/>
          <w:szCs w:val="28"/>
        </w:rPr>
        <w:t>Организация парковок.</w:t>
      </w:r>
    </w:p>
    <w:p w:rsidR="00400474" w:rsidRDefault="00743907" w:rsidP="00743907">
      <w:pPr>
        <w:pStyle w:val="a3"/>
        <w:numPr>
          <w:ilvl w:val="1"/>
          <w:numId w:val="31"/>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400474">
        <w:rPr>
          <w:rFonts w:ascii="Times New Roman" w:hAnsi="Times New Roman"/>
          <w:sz w:val="28"/>
          <w:szCs w:val="28"/>
        </w:rPr>
        <w:t>У</w:t>
      </w:r>
      <w:r w:rsidR="00400474" w:rsidRPr="003A7992">
        <w:rPr>
          <w:rFonts w:ascii="Times New Roman" w:hAnsi="Times New Roman"/>
          <w:sz w:val="28"/>
          <w:szCs w:val="28"/>
        </w:rPr>
        <w:t>становка всех видов рекламных конструкций.</w:t>
      </w:r>
    </w:p>
    <w:p w:rsidR="00CA5639" w:rsidRDefault="00CA5639" w:rsidP="00CA5639">
      <w:pPr>
        <w:autoSpaceDE w:val="0"/>
        <w:autoSpaceDN w:val="0"/>
        <w:adjustRightInd w:val="0"/>
        <w:spacing w:after="0" w:line="240" w:lineRule="auto"/>
        <w:jc w:val="both"/>
        <w:rPr>
          <w:rFonts w:ascii="Times New Roman" w:hAnsi="Times New Roman" w:cs="Times New Roman"/>
          <w:sz w:val="28"/>
          <w:szCs w:val="28"/>
        </w:rPr>
      </w:pPr>
    </w:p>
    <w:p w:rsidR="00CA5639" w:rsidRDefault="00CA5639" w:rsidP="00CA5639">
      <w:pPr>
        <w:autoSpaceDE w:val="0"/>
        <w:autoSpaceDN w:val="0"/>
        <w:adjustRightInd w:val="0"/>
        <w:spacing w:after="0" w:line="240" w:lineRule="auto"/>
        <w:jc w:val="both"/>
        <w:rPr>
          <w:rFonts w:ascii="Times New Roman" w:hAnsi="Times New Roman" w:cs="Times New Roman"/>
          <w:sz w:val="28"/>
          <w:szCs w:val="28"/>
        </w:rPr>
      </w:pPr>
    </w:p>
    <w:p w:rsidR="00CA5639" w:rsidRDefault="00CA5639" w:rsidP="00CA5639">
      <w:pPr>
        <w:autoSpaceDE w:val="0"/>
        <w:autoSpaceDN w:val="0"/>
        <w:adjustRightInd w:val="0"/>
        <w:spacing w:after="0" w:line="240" w:lineRule="auto"/>
        <w:jc w:val="both"/>
        <w:rPr>
          <w:rFonts w:ascii="Times New Roman" w:hAnsi="Times New Roman" w:cs="Times New Roman"/>
          <w:sz w:val="28"/>
          <w:szCs w:val="28"/>
        </w:rPr>
      </w:pPr>
    </w:p>
    <w:p w:rsidR="00CA5639" w:rsidRPr="008F217B" w:rsidRDefault="00CA5639" w:rsidP="00CA5639">
      <w:pPr>
        <w:spacing w:after="0" w:line="240" w:lineRule="auto"/>
        <w:rPr>
          <w:rFonts w:ascii="Times New Roman" w:hAnsi="Times New Roman" w:cs="Times New Roman"/>
          <w:sz w:val="28"/>
          <w:szCs w:val="28"/>
        </w:rPr>
      </w:pPr>
      <w:r w:rsidRPr="008F217B">
        <w:rPr>
          <w:rFonts w:ascii="Times New Roman" w:hAnsi="Times New Roman" w:cs="Times New Roman"/>
          <w:sz w:val="28"/>
          <w:szCs w:val="28"/>
        </w:rPr>
        <w:t>Список использованных сокращений:</w:t>
      </w:r>
    </w:p>
    <w:p w:rsidR="00CA5639" w:rsidRPr="008F217B" w:rsidRDefault="00CA5639" w:rsidP="00CA5639">
      <w:pPr>
        <w:spacing w:after="0" w:line="240" w:lineRule="auto"/>
        <w:rPr>
          <w:rFonts w:ascii="Times New Roman" w:hAnsi="Times New Roman" w:cs="Times New Roman"/>
          <w:sz w:val="28"/>
          <w:szCs w:val="28"/>
        </w:rPr>
      </w:pPr>
    </w:p>
    <w:p w:rsidR="00CA5639" w:rsidRPr="008F217B" w:rsidRDefault="00CA5639" w:rsidP="00CA5639">
      <w:pPr>
        <w:spacing w:after="0" w:line="240" w:lineRule="auto"/>
        <w:jc w:val="both"/>
        <w:rPr>
          <w:rFonts w:ascii="Times New Roman" w:hAnsi="Times New Roman"/>
          <w:sz w:val="28"/>
          <w:szCs w:val="28"/>
          <w:shd w:val="clear" w:color="auto" w:fill="FFFFFF"/>
        </w:rPr>
      </w:pPr>
      <w:r w:rsidRPr="008F217B">
        <w:rPr>
          <w:rFonts w:ascii="Times New Roman" w:hAnsi="Times New Roman" w:cs="Times New Roman"/>
          <w:sz w:val="28"/>
          <w:szCs w:val="28"/>
        </w:rPr>
        <w:t xml:space="preserve">ОЗ ОКН-Р – </w:t>
      </w:r>
      <w:r w:rsidRPr="008F217B">
        <w:rPr>
          <w:rFonts w:ascii="Times New Roman" w:hAnsi="Times New Roman"/>
          <w:sz w:val="28"/>
          <w:szCs w:val="28"/>
        </w:rPr>
        <w:t xml:space="preserve">охранная зона </w:t>
      </w:r>
      <w:r w:rsidRPr="008F217B">
        <w:rPr>
          <w:rFonts w:ascii="Times New Roman" w:hAnsi="Times New Roman"/>
          <w:sz w:val="28"/>
          <w:szCs w:val="28"/>
          <w:shd w:val="clear" w:color="auto" w:fill="FFFFFF"/>
        </w:rPr>
        <w:t>объекта культурного наследия регионального значения.</w:t>
      </w:r>
    </w:p>
    <w:p w:rsidR="00CA5639" w:rsidRPr="008F217B" w:rsidRDefault="00CA5639" w:rsidP="00CA5639">
      <w:pPr>
        <w:spacing w:after="0" w:line="240" w:lineRule="auto"/>
        <w:jc w:val="both"/>
        <w:rPr>
          <w:rFonts w:ascii="Times New Roman" w:hAnsi="Times New Roman"/>
          <w:sz w:val="32"/>
          <w:szCs w:val="28"/>
        </w:rPr>
      </w:pPr>
    </w:p>
    <w:p w:rsidR="00CA5639" w:rsidRDefault="00CA5639" w:rsidP="00CA5639">
      <w:pPr>
        <w:spacing w:after="0" w:line="240" w:lineRule="auto"/>
        <w:ind w:left="567" w:firstLine="567"/>
        <w:jc w:val="both"/>
        <w:rPr>
          <w:rFonts w:ascii="Times New Roman" w:hAnsi="Times New Roman"/>
          <w:sz w:val="24"/>
          <w:szCs w:val="24"/>
        </w:rPr>
      </w:pPr>
    </w:p>
    <w:p w:rsidR="00CA5639" w:rsidRPr="008A6CA8" w:rsidRDefault="00CA5639" w:rsidP="00CA563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w:t>
      </w:r>
    </w:p>
    <w:p w:rsidR="00CA5639" w:rsidRPr="00CA5639" w:rsidRDefault="00CA5639" w:rsidP="00CA5639">
      <w:pPr>
        <w:tabs>
          <w:tab w:val="left" w:pos="993"/>
        </w:tabs>
        <w:autoSpaceDE w:val="0"/>
        <w:autoSpaceDN w:val="0"/>
        <w:adjustRightInd w:val="0"/>
        <w:spacing w:after="0" w:line="240" w:lineRule="auto"/>
        <w:jc w:val="both"/>
        <w:rPr>
          <w:rFonts w:ascii="Times New Roman" w:hAnsi="Times New Roman"/>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Pr="00930F99" w:rsidRDefault="002B329A" w:rsidP="00BB5AF4">
      <w:pPr>
        <w:spacing w:after="0" w:line="240" w:lineRule="auto"/>
        <w:rPr>
          <w:rFonts w:ascii="Times New Roman" w:hAnsi="Times New Roman" w:cs="Times New Roman"/>
          <w:b/>
          <w:sz w:val="28"/>
          <w:szCs w:val="28"/>
        </w:rPr>
      </w:pPr>
    </w:p>
    <w:sectPr w:rsidR="002B329A" w:rsidRPr="00930F99" w:rsidSect="0096405F">
      <w:pgSz w:w="11905" w:h="16839"/>
      <w:pgMar w:top="1134" w:right="567"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7A8" w:rsidRDefault="007067A8" w:rsidP="00B6775D">
      <w:pPr>
        <w:spacing w:after="0" w:line="240" w:lineRule="auto"/>
      </w:pPr>
      <w:r>
        <w:separator/>
      </w:r>
    </w:p>
  </w:endnote>
  <w:endnote w:type="continuationSeparator" w:id="0">
    <w:p w:rsidR="007067A8" w:rsidRDefault="007067A8" w:rsidP="00B6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7A8" w:rsidRDefault="007067A8" w:rsidP="00B6775D">
      <w:pPr>
        <w:spacing w:after="0" w:line="240" w:lineRule="auto"/>
      </w:pPr>
      <w:r>
        <w:separator/>
      </w:r>
    </w:p>
  </w:footnote>
  <w:footnote w:type="continuationSeparator" w:id="0">
    <w:p w:rsidR="007067A8" w:rsidRDefault="007067A8" w:rsidP="00B6775D">
      <w:pPr>
        <w:spacing w:after="0" w:line="240" w:lineRule="auto"/>
      </w:pPr>
      <w:r>
        <w:continuationSeparator/>
      </w:r>
    </w:p>
  </w:footnote>
  <w:footnote w:id="1">
    <w:p w:rsidR="00CA5639" w:rsidRPr="00B001BA" w:rsidRDefault="00CA5639" w:rsidP="00CA5639">
      <w:pPr>
        <w:pStyle w:val="af0"/>
      </w:pPr>
      <w:r>
        <w:rPr>
          <w:rStyle w:val="af2"/>
        </w:rPr>
        <w:footnoteRef/>
      </w:r>
      <w:r>
        <w:t xml:space="preserve"> Список использованных сокращений</w:t>
      </w:r>
      <w:r w:rsidRPr="004D3F4A">
        <w:t xml:space="preserve"> – </w:t>
      </w:r>
      <w:r w:rsidR="00223D08">
        <w:t>на стр.</w:t>
      </w:r>
      <w:r w:rsidR="00223D08" w:rsidRPr="00B001BA">
        <w:t>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616302"/>
      <w:docPartObj>
        <w:docPartGallery w:val="Page Numbers (Top of Page)"/>
        <w:docPartUnique/>
      </w:docPartObj>
    </w:sdtPr>
    <w:sdtEndPr>
      <w:rPr>
        <w:rFonts w:ascii="Times New Roman" w:hAnsi="Times New Roman"/>
        <w:sz w:val="28"/>
        <w:szCs w:val="28"/>
      </w:rPr>
    </w:sdtEndPr>
    <w:sdtContent>
      <w:p w:rsidR="00FF4409" w:rsidRDefault="00FF4409">
        <w:pPr>
          <w:pStyle w:val="ac"/>
          <w:jc w:val="center"/>
        </w:pPr>
      </w:p>
      <w:p w:rsidR="00FF4409" w:rsidRPr="007E72B6" w:rsidRDefault="00FF4409">
        <w:pPr>
          <w:pStyle w:val="ac"/>
          <w:jc w:val="center"/>
          <w:rPr>
            <w:rFonts w:ascii="Times New Roman" w:hAnsi="Times New Roman"/>
            <w:sz w:val="28"/>
            <w:szCs w:val="28"/>
          </w:rPr>
        </w:pPr>
        <w:r w:rsidRPr="007E72B6">
          <w:rPr>
            <w:rFonts w:ascii="Times New Roman" w:hAnsi="Times New Roman"/>
            <w:sz w:val="28"/>
            <w:szCs w:val="28"/>
          </w:rPr>
          <w:fldChar w:fldCharType="begin"/>
        </w:r>
        <w:r w:rsidRPr="007E72B6">
          <w:rPr>
            <w:rFonts w:ascii="Times New Roman" w:hAnsi="Times New Roman"/>
            <w:sz w:val="28"/>
            <w:szCs w:val="28"/>
          </w:rPr>
          <w:instrText>PAGE   \* MERGEFORMAT</w:instrText>
        </w:r>
        <w:r w:rsidRPr="007E72B6">
          <w:rPr>
            <w:rFonts w:ascii="Times New Roman" w:hAnsi="Times New Roman"/>
            <w:sz w:val="28"/>
            <w:szCs w:val="28"/>
          </w:rPr>
          <w:fldChar w:fldCharType="separate"/>
        </w:r>
        <w:r w:rsidR="000E68ED">
          <w:rPr>
            <w:rFonts w:ascii="Times New Roman" w:hAnsi="Times New Roman"/>
            <w:noProof/>
            <w:sz w:val="28"/>
            <w:szCs w:val="28"/>
          </w:rPr>
          <w:t>2</w:t>
        </w:r>
        <w:r w:rsidRPr="007E72B6">
          <w:rPr>
            <w:rFonts w:ascii="Times New Roman" w:hAnsi="Times New Roman"/>
            <w:sz w:val="28"/>
            <w:szCs w:val="28"/>
          </w:rPr>
          <w:fldChar w:fldCharType="end"/>
        </w:r>
      </w:p>
    </w:sdtContent>
  </w:sdt>
  <w:p w:rsidR="00FF4409" w:rsidRDefault="00FF440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743"/>
    <w:multiLevelType w:val="hybridMultilevel"/>
    <w:tmpl w:val="468822E0"/>
    <w:lvl w:ilvl="0" w:tplc="E33CF3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43DB"/>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F35509"/>
    <w:multiLevelType w:val="multilevel"/>
    <w:tmpl w:val="3CCE137A"/>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
    <w:nsid w:val="09CE575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C67CE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055093"/>
    <w:multiLevelType w:val="hybridMultilevel"/>
    <w:tmpl w:val="9D2C20B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362F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20968DC"/>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C771B5"/>
    <w:multiLevelType w:val="hybridMultilevel"/>
    <w:tmpl w:val="C84800B4"/>
    <w:lvl w:ilvl="0" w:tplc="7C34353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E47212E"/>
    <w:multiLevelType w:val="hybridMultilevel"/>
    <w:tmpl w:val="6AB6462A"/>
    <w:lvl w:ilvl="0" w:tplc="08BC65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9C7C9B"/>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nsid w:val="327205B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D07D9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337A89"/>
    <w:multiLevelType w:val="multilevel"/>
    <w:tmpl w:val="DA22EF4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3939119A"/>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D9749A"/>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45783EAE"/>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82F"/>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9631C8"/>
    <w:multiLevelType w:val="hybridMultilevel"/>
    <w:tmpl w:val="61D0C73C"/>
    <w:lvl w:ilvl="0" w:tplc="445855A8">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CA1CFA"/>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746FA9"/>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1">
    <w:nsid w:val="5559107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B617B4"/>
    <w:multiLevelType w:val="hybridMultilevel"/>
    <w:tmpl w:val="F2B22680"/>
    <w:lvl w:ilvl="0" w:tplc="B62C347C">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3">
    <w:nsid w:val="5D9561F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A80EF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354B6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nsid w:val="62D13A58"/>
    <w:multiLevelType w:val="hybridMultilevel"/>
    <w:tmpl w:val="A04C3232"/>
    <w:lvl w:ilvl="0" w:tplc="CF7C51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AC5011"/>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8">
    <w:nsid w:val="6BD46B3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BA29E6"/>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0">
    <w:nsid w:val="7FAB288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2"/>
  </w:num>
  <w:num w:numId="3">
    <w:abstractNumId w:val="9"/>
  </w:num>
  <w:num w:numId="4">
    <w:abstractNumId w:val="18"/>
  </w:num>
  <w:num w:numId="5">
    <w:abstractNumId w:val="1"/>
  </w:num>
  <w:num w:numId="6">
    <w:abstractNumId w:val="17"/>
  </w:num>
  <w:num w:numId="7">
    <w:abstractNumId w:val="3"/>
  </w:num>
  <w:num w:numId="8">
    <w:abstractNumId w:val="24"/>
  </w:num>
  <w:num w:numId="9">
    <w:abstractNumId w:val="21"/>
  </w:num>
  <w:num w:numId="10">
    <w:abstractNumId w:val="11"/>
  </w:num>
  <w:num w:numId="11">
    <w:abstractNumId w:val="4"/>
  </w:num>
  <w:num w:numId="12">
    <w:abstractNumId w:val="14"/>
  </w:num>
  <w:num w:numId="13">
    <w:abstractNumId w:val="7"/>
  </w:num>
  <w:num w:numId="14">
    <w:abstractNumId w:val="28"/>
  </w:num>
  <w:num w:numId="15">
    <w:abstractNumId w:val="30"/>
  </w:num>
  <w:num w:numId="16">
    <w:abstractNumId w:val="12"/>
  </w:num>
  <w:num w:numId="17">
    <w:abstractNumId w:val="15"/>
  </w:num>
  <w:num w:numId="18">
    <w:abstractNumId w:val="8"/>
  </w:num>
  <w:num w:numId="19">
    <w:abstractNumId w:val="29"/>
  </w:num>
  <w:num w:numId="20">
    <w:abstractNumId w:val="5"/>
  </w:num>
  <w:num w:numId="21">
    <w:abstractNumId w:val="16"/>
  </w:num>
  <w:num w:numId="22">
    <w:abstractNumId w:val="20"/>
  </w:num>
  <w:num w:numId="23">
    <w:abstractNumId w:val="25"/>
  </w:num>
  <w:num w:numId="24">
    <w:abstractNumId w:val="6"/>
  </w:num>
  <w:num w:numId="25">
    <w:abstractNumId w:val="19"/>
  </w:num>
  <w:num w:numId="26">
    <w:abstractNumId w:val="27"/>
  </w:num>
  <w:num w:numId="27">
    <w:abstractNumId w:val="10"/>
  </w:num>
  <w:num w:numId="28">
    <w:abstractNumId w:val="0"/>
  </w:num>
  <w:num w:numId="29">
    <w:abstractNumId w:val="13"/>
  </w:num>
  <w:num w:numId="30">
    <w:abstractNumId w:val="26"/>
  </w:num>
  <w:num w:numId="3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27C36"/>
    <w:rsid w:val="00040BBD"/>
    <w:rsid w:val="000507FB"/>
    <w:rsid w:val="00071F92"/>
    <w:rsid w:val="00074DF3"/>
    <w:rsid w:val="000829DB"/>
    <w:rsid w:val="000847A4"/>
    <w:rsid w:val="0009170C"/>
    <w:rsid w:val="000933E3"/>
    <w:rsid w:val="000B32DB"/>
    <w:rsid w:val="000B456D"/>
    <w:rsid w:val="000C592C"/>
    <w:rsid w:val="000C5A0C"/>
    <w:rsid w:val="000D5995"/>
    <w:rsid w:val="000E23E1"/>
    <w:rsid w:val="000E3D97"/>
    <w:rsid w:val="000E68ED"/>
    <w:rsid w:val="000F72E9"/>
    <w:rsid w:val="00113203"/>
    <w:rsid w:val="00114EA3"/>
    <w:rsid w:val="00131471"/>
    <w:rsid w:val="00134D05"/>
    <w:rsid w:val="00135AB1"/>
    <w:rsid w:val="00151544"/>
    <w:rsid w:val="00170F3E"/>
    <w:rsid w:val="00172E31"/>
    <w:rsid w:val="001C3625"/>
    <w:rsid w:val="001C70D5"/>
    <w:rsid w:val="001D13F2"/>
    <w:rsid w:val="001D47F3"/>
    <w:rsid w:val="001D4EF2"/>
    <w:rsid w:val="001D65A1"/>
    <w:rsid w:val="001F6D17"/>
    <w:rsid w:val="001F74A3"/>
    <w:rsid w:val="00210D1A"/>
    <w:rsid w:val="0021289E"/>
    <w:rsid w:val="0021418B"/>
    <w:rsid w:val="00222655"/>
    <w:rsid w:val="00223D08"/>
    <w:rsid w:val="00234239"/>
    <w:rsid w:val="00241956"/>
    <w:rsid w:val="0025092A"/>
    <w:rsid w:val="00252507"/>
    <w:rsid w:val="00255C10"/>
    <w:rsid w:val="00270551"/>
    <w:rsid w:val="002869CF"/>
    <w:rsid w:val="00291130"/>
    <w:rsid w:val="002A437B"/>
    <w:rsid w:val="002A75A4"/>
    <w:rsid w:val="002B329A"/>
    <w:rsid w:val="002C37E8"/>
    <w:rsid w:val="002D1C34"/>
    <w:rsid w:val="002D487B"/>
    <w:rsid w:val="002E0E34"/>
    <w:rsid w:val="002F0283"/>
    <w:rsid w:val="002F34D4"/>
    <w:rsid w:val="0031353B"/>
    <w:rsid w:val="003407A8"/>
    <w:rsid w:val="00350572"/>
    <w:rsid w:val="0036174F"/>
    <w:rsid w:val="00365D38"/>
    <w:rsid w:val="003678FD"/>
    <w:rsid w:val="00384931"/>
    <w:rsid w:val="00387C4F"/>
    <w:rsid w:val="003A659E"/>
    <w:rsid w:val="003A6BA3"/>
    <w:rsid w:val="003C399F"/>
    <w:rsid w:val="003C3DF8"/>
    <w:rsid w:val="003D7D7C"/>
    <w:rsid w:val="003E05C2"/>
    <w:rsid w:val="003F23BE"/>
    <w:rsid w:val="00400474"/>
    <w:rsid w:val="004035D5"/>
    <w:rsid w:val="004179A3"/>
    <w:rsid w:val="004242B0"/>
    <w:rsid w:val="004278AD"/>
    <w:rsid w:val="0043253F"/>
    <w:rsid w:val="0043492B"/>
    <w:rsid w:val="00440A2D"/>
    <w:rsid w:val="0044386E"/>
    <w:rsid w:val="00465F2B"/>
    <w:rsid w:val="00471BC7"/>
    <w:rsid w:val="00484965"/>
    <w:rsid w:val="00485316"/>
    <w:rsid w:val="00493375"/>
    <w:rsid w:val="004A1017"/>
    <w:rsid w:val="004A530A"/>
    <w:rsid w:val="004B0E44"/>
    <w:rsid w:val="004B6C87"/>
    <w:rsid w:val="004B779F"/>
    <w:rsid w:val="004C38A0"/>
    <w:rsid w:val="004E01E3"/>
    <w:rsid w:val="004F6E68"/>
    <w:rsid w:val="00507C6C"/>
    <w:rsid w:val="005414CF"/>
    <w:rsid w:val="0054164D"/>
    <w:rsid w:val="005452F4"/>
    <w:rsid w:val="0054538E"/>
    <w:rsid w:val="00555491"/>
    <w:rsid w:val="0055566A"/>
    <w:rsid w:val="0055760D"/>
    <w:rsid w:val="005609E9"/>
    <w:rsid w:val="005630B0"/>
    <w:rsid w:val="00571508"/>
    <w:rsid w:val="005A0015"/>
    <w:rsid w:val="005A4084"/>
    <w:rsid w:val="005D2E3A"/>
    <w:rsid w:val="005E7D7C"/>
    <w:rsid w:val="00610BFF"/>
    <w:rsid w:val="0062521D"/>
    <w:rsid w:val="00636F7B"/>
    <w:rsid w:val="0064117F"/>
    <w:rsid w:val="0064262F"/>
    <w:rsid w:val="00645371"/>
    <w:rsid w:val="00655C6C"/>
    <w:rsid w:val="0066395C"/>
    <w:rsid w:val="006702FB"/>
    <w:rsid w:val="00681A75"/>
    <w:rsid w:val="00681E32"/>
    <w:rsid w:val="0068277A"/>
    <w:rsid w:val="006846AD"/>
    <w:rsid w:val="00693A4E"/>
    <w:rsid w:val="00697498"/>
    <w:rsid w:val="006C0A09"/>
    <w:rsid w:val="006C3826"/>
    <w:rsid w:val="006C58FB"/>
    <w:rsid w:val="006D4D14"/>
    <w:rsid w:val="006D6CE6"/>
    <w:rsid w:val="006D731C"/>
    <w:rsid w:val="006F01E0"/>
    <w:rsid w:val="007067A8"/>
    <w:rsid w:val="00720A67"/>
    <w:rsid w:val="007236D9"/>
    <w:rsid w:val="00740850"/>
    <w:rsid w:val="00743907"/>
    <w:rsid w:val="00744752"/>
    <w:rsid w:val="007852F2"/>
    <w:rsid w:val="007A1DBD"/>
    <w:rsid w:val="007A221C"/>
    <w:rsid w:val="007C1260"/>
    <w:rsid w:val="007C35F4"/>
    <w:rsid w:val="007C6EB4"/>
    <w:rsid w:val="007D11BD"/>
    <w:rsid w:val="007E042E"/>
    <w:rsid w:val="007E72B6"/>
    <w:rsid w:val="007E7E53"/>
    <w:rsid w:val="00814CC5"/>
    <w:rsid w:val="008275AD"/>
    <w:rsid w:val="008373B3"/>
    <w:rsid w:val="00841C18"/>
    <w:rsid w:val="00845BFF"/>
    <w:rsid w:val="008471F8"/>
    <w:rsid w:val="008506E6"/>
    <w:rsid w:val="00873DE4"/>
    <w:rsid w:val="00895F88"/>
    <w:rsid w:val="008A4FEE"/>
    <w:rsid w:val="008A7D37"/>
    <w:rsid w:val="008C5D84"/>
    <w:rsid w:val="008D012C"/>
    <w:rsid w:val="008E1B55"/>
    <w:rsid w:val="008F217B"/>
    <w:rsid w:val="00905573"/>
    <w:rsid w:val="00930F99"/>
    <w:rsid w:val="009414D2"/>
    <w:rsid w:val="009434E7"/>
    <w:rsid w:val="00944DFE"/>
    <w:rsid w:val="00953484"/>
    <w:rsid w:val="009565A6"/>
    <w:rsid w:val="009600B8"/>
    <w:rsid w:val="0096405F"/>
    <w:rsid w:val="00972CDB"/>
    <w:rsid w:val="00973232"/>
    <w:rsid w:val="009757FF"/>
    <w:rsid w:val="00982359"/>
    <w:rsid w:val="00984289"/>
    <w:rsid w:val="00987B42"/>
    <w:rsid w:val="00997198"/>
    <w:rsid w:val="009A0416"/>
    <w:rsid w:val="009A69D6"/>
    <w:rsid w:val="009B2C04"/>
    <w:rsid w:val="009B50A5"/>
    <w:rsid w:val="009D55D1"/>
    <w:rsid w:val="009F48CC"/>
    <w:rsid w:val="00A16EEC"/>
    <w:rsid w:val="00A30EF9"/>
    <w:rsid w:val="00A4365A"/>
    <w:rsid w:val="00A502C4"/>
    <w:rsid w:val="00A5151E"/>
    <w:rsid w:val="00A520BC"/>
    <w:rsid w:val="00A532E4"/>
    <w:rsid w:val="00A760A0"/>
    <w:rsid w:val="00A80395"/>
    <w:rsid w:val="00AA18EE"/>
    <w:rsid w:val="00AA57BE"/>
    <w:rsid w:val="00AC32EC"/>
    <w:rsid w:val="00AD4375"/>
    <w:rsid w:val="00AF1BF1"/>
    <w:rsid w:val="00AF5F1B"/>
    <w:rsid w:val="00B001BA"/>
    <w:rsid w:val="00B101DB"/>
    <w:rsid w:val="00B1025E"/>
    <w:rsid w:val="00B1720D"/>
    <w:rsid w:val="00B254BE"/>
    <w:rsid w:val="00B2630A"/>
    <w:rsid w:val="00B37123"/>
    <w:rsid w:val="00B535F3"/>
    <w:rsid w:val="00B55B31"/>
    <w:rsid w:val="00B6775D"/>
    <w:rsid w:val="00B717CB"/>
    <w:rsid w:val="00B734AE"/>
    <w:rsid w:val="00BA28BE"/>
    <w:rsid w:val="00BB5AF4"/>
    <w:rsid w:val="00BB6C12"/>
    <w:rsid w:val="00BC01EB"/>
    <w:rsid w:val="00BC7A32"/>
    <w:rsid w:val="00BD2DD9"/>
    <w:rsid w:val="00BD65A8"/>
    <w:rsid w:val="00BF17D9"/>
    <w:rsid w:val="00C24637"/>
    <w:rsid w:val="00C33287"/>
    <w:rsid w:val="00C33878"/>
    <w:rsid w:val="00C33F4A"/>
    <w:rsid w:val="00C46B19"/>
    <w:rsid w:val="00C534A5"/>
    <w:rsid w:val="00C762F6"/>
    <w:rsid w:val="00C80AB0"/>
    <w:rsid w:val="00C91C8A"/>
    <w:rsid w:val="00C959AF"/>
    <w:rsid w:val="00C9703C"/>
    <w:rsid w:val="00C9790F"/>
    <w:rsid w:val="00CA5639"/>
    <w:rsid w:val="00CB56F2"/>
    <w:rsid w:val="00CC25E2"/>
    <w:rsid w:val="00CC6312"/>
    <w:rsid w:val="00CD088C"/>
    <w:rsid w:val="00CD6CC7"/>
    <w:rsid w:val="00CE030C"/>
    <w:rsid w:val="00CE0A11"/>
    <w:rsid w:val="00CE36BA"/>
    <w:rsid w:val="00CF0143"/>
    <w:rsid w:val="00CF2CB6"/>
    <w:rsid w:val="00D00BA3"/>
    <w:rsid w:val="00D2399F"/>
    <w:rsid w:val="00D7734F"/>
    <w:rsid w:val="00D87C6C"/>
    <w:rsid w:val="00D93B7A"/>
    <w:rsid w:val="00D977C0"/>
    <w:rsid w:val="00DB1330"/>
    <w:rsid w:val="00DB556A"/>
    <w:rsid w:val="00DC04C0"/>
    <w:rsid w:val="00DC058D"/>
    <w:rsid w:val="00DC661D"/>
    <w:rsid w:val="00DC784B"/>
    <w:rsid w:val="00DD1E10"/>
    <w:rsid w:val="00DD506B"/>
    <w:rsid w:val="00DD626C"/>
    <w:rsid w:val="00DE0BC9"/>
    <w:rsid w:val="00DE0C70"/>
    <w:rsid w:val="00DE3D92"/>
    <w:rsid w:val="00DE6A2C"/>
    <w:rsid w:val="00E070A1"/>
    <w:rsid w:val="00E16CDC"/>
    <w:rsid w:val="00E20ABC"/>
    <w:rsid w:val="00E3299D"/>
    <w:rsid w:val="00E45432"/>
    <w:rsid w:val="00E52B6E"/>
    <w:rsid w:val="00E54C11"/>
    <w:rsid w:val="00E55D4A"/>
    <w:rsid w:val="00E63404"/>
    <w:rsid w:val="00E94CF4"/>
    <w:rsid w:val="00EA2EF4"/>
    <w:rsid w:val="00EA4C22"/>
    <w:rsid w:val="00EE0786"/>
    <w:rsid w:val="00EE2E3C"/>
    <w:rsid w:val="00EF303D"/>
    <w:rsid w:val="00F01298"/>
    <w:rsid w:val="00F125EA"/>
    <w:rsid w:val="00F20960"/>
    <w:rsid w:val="00F21905"/>
    <w:rsid w:val="00F307F7"/>
    <w:rsid w:val="00F5260F"/>
    <w:rsid w:val="00F60D84"/>
    <w:rsid w:val="00F61C04"/>
    <w:rsid w:val="00F63352"/>
    <w:rsid w:val="00F642DB"/>
    <w:rsid w:val="00F66753"/>
    <w:rsid w:val="00F71FF8"/>
    <w:rsid w:val="00F73228"/>
    <w:rsid w:val="00FA3204"/>
    <w:rsid w:val="00FC0AC9"/>
    <w:rsid w:val="00FC21EF"/>
    <w:rsid w:val="00FC34C5"/>
    <w:rsid w:val="00FC7B60"/>
    <w:rsid w:val="00FE550D"/>
    <w:rsid w:val="00FF4409"/>
    <w:rsid w:val="00FF538E"/>
    <w:rsid w:val="00FF6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98F8F5-243B-45CF-BB4B-D2D7379F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Без интервала122"/>
    <w:link w:val="a7"/>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03F14-8F1A-45B0-8D8E-06D42E49F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1028</Words>
  <Characters>5863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2</cp:revision>
  <cp:lastPrinted>2020-08-22T06:09:00Z</cp:lastPrinted>
  <dcterms:created xsi:type="dcterms:W3CDTF">2020-08-26T13:56:00Z</dcterms:created>
  <dcterms:modified xsi:type="dcterms:W3CDTF">2020-08-26T13:56:00Z</dcterms:modified>
</cp:coreProperties>
</file>